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48A" w:rsidRPr="000C5BA5" w:rsidRDefault="0078748A" w:rsidP="0078748A">
      <w:pPr>
        <w:rPr>
          <w:sz w:val="28"/>
        </w:rPr>
      </w:pPr>
      <w:r w:rsidRPr="000C5BA5">
        <w:rPr>
          <w:sz w:val="28"/>
        </w:rPr>
        <w:t xml:space="preserve">Team members: Charity Berg, Meghan Green, Melissa Dennis, Roni Delapena, Maria Vazquez </w:t>
      </w:r>
    </w:p>
    <w:p w:rsidR="0078748A" w:rsidRPr="000C5BA5" w:rsidRDefault="0078748A" w:rsidP="0078748A">
      <w:pPr>
        <w:rPr>
          <w:sz w:val="28"/>
        </w:rPr>
      </w:pPr>
    </w:p>
    <w:p w:rsidR="0078748A" w:rsidRDefault="0078748A" w:rsidP="0078748A">
      <w:pPr>
        <w:rPr>
          <w:sz w:val="28"/>
        </w:rPr>
      </w:pPr>
      <w:r w:rsidRPr="000C5BA5">
        <w:rPr>
          <w:sz w:val="28"/>
          <w:szCs w:val="24"/>
        </w:rPr>
        <w:t>Date of lesson:</w:t>
      </w:r>
      <w:r w:rsidRPr="000C5BA5">
        <w:rPr>
          <w:sz w:val="28"/>
        </w:rPr>
        <w:t xml:space="preserve">  September 8</w:t>
      </w:r>
      <w:r w:rsidRPr="000C5BA5">
        <w:rPr>
          <w:sz w:val="28"/>
          <w:vertAlign w:val="superscript"/>
        </w:rPr>
        <w:t>th</w:t>
      </w:r>
      <w:r w:rsidRPr="000C5BA5">
        <w:rPr>
          <w:sz w:val="28"/>
        </w:rPr>
        <w:t xml:space="preserve">, 2011     </w:t>
      </w:r>
    </w:p>
    <w:p w:rsidR="0078748A" w:rsidRDefault="0078748A" w:rsidP="0078748A">
      <w:pPr>
        <w:rPr>
          <w:sz w:val="28"/>
        </w:rPr>
      </w:pPr>
      <w:r w:rsidRPr="000C5BA5">
        <w:rPr>
          <w:sz w:val="28"/>
          <w:szCs w:val="24"/>
        </w:rPr>
        <w:t>Time and location:</w:t>
      </w:r>
      <w:r w:rsidRPr="000C5BA5">
        <w:rPr>
          <w:sz w:val="28"/>
        </w:rPr>
        <w:t xml:space="preserve">   8:00</w:t>
      </w:r>
      <w:proofErr w:type="gramStart"/>
      <w:r w:rsidRPr="000C5BA5">
        <w:rPr>
          <w:sz w:val="28"/>
        </w:rPr>
        <w:t>am</w:t>
      </w:r>
      <w:proofErr w:type="gramEnd"/>
      <w:r w:rsidRPr="000C5BA5">
        <w:rPr>
          <w:sz w:val="28"/>
        </w:rPr>
        <w:t xml:space="preserve"> at </w:t>
      </w:r>
      <w:proofErr w:type="spellStart"/>
      <w:r w:rsidRPr="000C5BA5">
        <w:rPr>
          <w:sz w:val="28"/>
        </w:rPr>
        <w:t>Mintie</w:t>
      </w:r>
      <w:proofErr w:type="spellEnd"/>
      <w:r w:rsidRPr="000C5BA5">
        <w:rPr>
          <w:sz w:val="28"/>
        </w:rPr>
        <w:t xml:space="preserve"> White Elementary School</w:t>
      </w:r>
    </w:p>
    <w:p w:rsidR="0078748A" w:rsidRDefault="0078748A" w:rsidP="0078748A">
      <w:pPr>
        <w:rPr>
          <w:sz w:val="28"/>
        </w:rPr>
      </w:pPr>
    </w:p>
    <w:p w:rsidR="0078748A" w:rsidRPr="000C5BA5" w:rsidRDefault="0078748A" w:rsidP="0078748A">
      <w:pPr>
        <w:rPr>
          <w:sz w:val="28"/>
        </w:rPr>
      </w:pPr>
      <w:r>
        <w:rPr>
          <w:sz w:val="28"/>
        </w:rPr>
        <w:t>Revised: October 6, 2011</w:t>
      </w:r>
    </w:p>
    <w:p w:rsidR="0078748A" w:rsidRPr="000C5BA5" w:rsidRDefault="0078748A" w:rsidP="0078748A">
      <w:pPr>
        <w:pStyle w:val="BodyText2"/>
        <w:rPr>
          <w:sz w:val="28"/>
        </w:rPr>
      </w:pPr>
    </w:p>
    <w:p w:rsidR="0078748A" w:rsidRDefault="0078748A" w:rsidP="0078748A">
      <w:pPr>
        <w:rPr>
          <w:sz w:val="28"/>
        </w:rPr>
      </w:pPr>
      <w:r w:rsidRPr="000C5BA5">
        <w:rPr>
          <w:sz w:val="28"/>
        </w:rPr>
        <w:t xml:space="preserve">Instructor:  Maria Vazquez     </w:t>
      </w:r>
    </w:p>
    <w:p w:rsidR="0078748A" w:rsidRPr="000C5BA5" w:rsidRDefault="0078748A" w:rsidP="0078748A">
      <w:pPr>
        <w:rPr>
          <w:sz w:val="28"/>
        </w:rPr>
      </w:pPr>
      <w:r w:rsidRPr="000C5BA5">
        <w:rPr>
          <w:sz w:val="28"/>
        </w:rPr>
        <w:t>Grade level/ Course: 3</w:t>
      </w:r>
      <w:r w:rsidRPr="000C5BA5">
        <w:rPr>
          <w:sz w:val="28"/>
          <w:vertAlign w:val="superscript"/>
        </w:rPr>
        <w:t>rd</w:t>
      </w:r>
      <w:r w:rsidRPr="000C5BA5">
        <w:rPr>
          <w:sz w:val="28"/>
        </w:rPr>
        <w:t xml:space="preserve"> Grade/Math</w:t>
      </w:r>
    </w:p>
    <w:p w:rsidR="0078748A" w:rsidRPr="000C5BA5" w:rsidRDefault="0078748A" w:rsidP="0078748A">
      <w:pPr>
        <w:pStyle w:val="Heading7"/>
        <w:rPr>
          <w:sz w:val="28"/>
        </w:rPr>
      </w:pPr>
    </w:p>
    <w:p w:rsidR="0078748A" w:rsidRPr="000C5BA5" w:rsidRDefault="0078748A" w:rsidP="0078748A">
      <w:pPr>
        <w:pStyle w:val="Heading7"/>
        <w:jc w:val="left"/>
        <w:rPr>
          <w:sz w:val="28"/>
        </w:rPr>
      </w:pPr>
      <w:r>
        <w:rPr>
          <w:sz w:val="28"/>
        </w:rPr>
        <w:t xml:space="preserve">Title of the Unit: </w:t>
      </w:r>
      <w:r w:rsidRPr="000C5BA5">
        <w:rPr>
          <w:sz w:val="28"/>
        </w:rPr>
        <w:t xml:space="preserve">Exploring Equalities using Relational Thinking </w:t>
      </w:r>
    </w:p>
    <w:p w:rsidR="0078748A" w:rsidRPr="000C5BA5" w:rsidRDefault="0078748A" w:rsidP="0078748A">
      <w:pPr>
        <w:pStyle w:val="Heading7"/>
        <w:jc w:val="left"/>
        <w:rPr>
          <w:sz w:val="28"/>
        </w:rPr>
      </w:pPr>
    </w:p>
    <w:p w:rsidR="0078748A" w:rsidRPr="000C5BA5" w:rsidRDefault="0078748A" w:rsidP="0078748A">
      <w:pPr>
        <w:pStyle w:val="Heading7"/>
        <w:jc w:val="left"/>
        <w:rPr>
          <w:sz w:val="28"/>
        </w:rPr>
      </w:pPr>
      <w:r w:rsidRPr="000C5BA5">
        <w:rPr>
          <w:sz w:val="28"/>
        </w:rPr>
        <w:t xml:space="preserve">Title of the Lesson: </w:t>
      </w:r>
      <w:r>
        <w:rPr>
          <w:sz w:val="28"/>
        </w:rPr>
        <w:t>Whole Number Addition Balancing Both Sides of an Equation When There is one Un</w:t>
      </w:r>
      <w:r w:rsidRPr="000C5BA5">
        <w:rPr>
          <w:sz w:val="28"/>
        </w:rPr>
        <w:t>known</w:t>
      </w:r>
    </w:p>
    <w:p w:rsidR="0078748A" w:rsidRDefault="0078748A" w:rsidP="0078748A">
      <w:pPr>
        <w:rPr>
          <w:b/>
          <w:sz w:val="22"/>
        </w:rPr>
      </w:pPr>
    </w:p>
    <w:p w:rsidR="0078748A" w:rsidRDefault="0078748A" w:rsidP="0078748A">
      <w:pPr>
        <w:numPr>
          <w:ilvl w:val="0"/>
          <w:numId w:val="1"/>
        </w:numPr>
        <w:rPr>
          <w:b/>
          <w:sz w:val="28"/>
        </w:rPr>
      </w:pPr>
      <w:r>
        <w:rPr>
          <w:b/>
          <w:sz w:val="28"/>
        </w:rPr>
        <w:t>Mathematical Practice to Focus on during this Lesson Study.</w:t>
      </w:r>
    </w:p>
    <w:p w:rsidR="0078748A" w:rsidRDefault="0078748A" w:rsidP="0078748A">
      <w:pPr>
        <w:ind w:left="720" w:firstLine="360"/>
        <w:rPr>
          <w:b/>
          <w:sz w:val="28"/>
        </w:rPr>
      </w:pPr>
      <w:r>
        <w:rPr>
          <w:b/>
          <w:sz w:val="28"/>
        </w:rPr>
        <w:t xml:space="preserve">Other Overarching Goals (not specific content goals)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2"/>
      </w:tblGrid>
      <w:tr w:rsidR="0078748A" w:rsidRPr="00A742BA" w:rsidTr="00FD75E9">
        <w:tc>
          <w:tcPr>
            <w:tcW w:w="10152" w:type="dxa"/>
          </w:tcPr>
          <w:p w:rsidR="0078748A" w:rsidRDefault="0078748A" w:rsidP="00FD75E9">
            <w:pPr>
              <w:rPr>
                <w:rFonts w:ascii="Times New Roman Bold" w:hAnsi="Times New Roman Bold"/>
                <w:sz w:val="28"/>
              </w:rPr>
            </w:pPr>
            <w:r>
              <w:rPr>
                <w:rFonts w:ascii="Times New Roman Bold" w:hAnsi="Times New Roman Bold"/>
                <w:sz w:val="28"/>
              </w:rPr>
              <w:t xml:space="preserve">Make sense of problems and persevere when solving them.  Look for and express regularity in repeated reasoning. </w:t>
            </w:r>
          </w:p>
          <w:p w:rsidR="0078748A" w:rsidRPr="00223ACA" w:rsidRDefault="0078748A" w:rsidP="00FD75E9">
            <w:pPr>
              <w:rPr>
                <w:rFonts w:ascii="Times New Roman Bold" w:hAnsi="Times New Roman Bold"/>
                <w:sz w:val="28"/>
              </w:rPr>
            </w:pPr>
          </w:p>
        </w:tc>
      </w:tr>
    </w:tbl>
    <w:p w:rsidR="0078748A" w:rsidRDefault="0078748A" w:rsidP="0078748A">
      <w:pPr>
        <w:ind w:left="360"/>
        <w:rPr>
          <w:b/>
          <w:sz w:val="22"/>
        </w:rPr>
      </w:pPr>
    </w:p>
    <w:p w:rsidR="0078748A" w:rsidRDefault="0078748A" w:rsidP="0078748A">
      <w:pPr>
        <w:numPr>
          <w:ilvl w:val="0"/>
          <w:numId w:val="1"/>
        </w:numPr>
        <w:rPr>
          <w:b/>
          <w:sz w:val="28"/>
        </w:rPr>
      </w:pPr>
      <w:r>
        <w:rPr>
          <w:b/>
          <w:sz w:val="28"/>
        </w:rPr>
        <w:t>Important Mathematical Concepts of this 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2"/>
      </w:tblGrid>
      <w:tr w:rsidR="0078748A" w:rsidRPr="00A742BA" w:rsidTr="00FD75E9">
        <w:tc>
          <w:tcPr>
            <w:tcW w:w="10152" w:type="dxa"/>
          </w:tcPr>
          <w:p w:rsidR="0078748A" w:rsidRPr="000C1867" w:rsidRDefault="0078748A" w:rsidP="00FD75E9">
            <w:pPr>
              <w:rPr>
                <w:rFonts w:ascii="Times New Roman Bold" w:hAnsi="Times New Roman Bold"/>
                <w:sz w:val="28"/>
              </w:rPr>
            </w:pPr>
            <w:r w:rsidRPr="003D0DCE">
              <w:rPr>
                <w:rFonts w:ascii="Times New Roman Bold" w:hAnsi="Times New Roman Bold"/>
                <w:sz w:val="28"/>
              </w:rPr>
              <w:t>The students will develop understanding of the meaning of the equal sign and dev</w:t>
            </w:r>
            <w:r>
              <w:rPr>
                <w:rFonts w:ascii="Times New Roman Bold" w:hAnsi="Times New Roman Bold"/>
                <w:sz w:val="28"/>
              </w:rPr>
              <w:t xml:space="preserve">elop a concept of equivalence.  They will be able to find an unknown in an equation.   </w:t>
            </w:r>
          </w:p>
          <w:p w:rsidR="0078748A" w:rsidRPr="00A742BA" w:rsidRDefault="0078748A" w:rsidP="00FD75E9">
            <w:pPr>
              <w:rPr>
                <w:sz w:val="22"/>
              </w:rPr>
            </w:pPr>
          </w:p>
        </w:tc>
      </w:tr>
    </w:tbl>
    <w:p w:rsidR="0078748A" w:rsidRDefault="0078748A" w:rsidP="0078748A">
      <w:pPr>
        <w:rPr>
          <w:sz w:val="22"/>
        </w:rPr>
      </w:pPr>
    </w:p>
    <w:p w:rsidR="0078748A" w:rsidRPr="0056386C" w:rsidRDefault="0078748A" w:rsidP="0078748A">
      <w:pPr>
        <w:numPr>
          <w:ilvl w:val="0"/>
          <w:numId w:val="1"/>
        </w:numPr>
        <w:rPr>
          <w:b/>
          <w:sz w:val="28"/>
        </w:rPr>
      </w:pPr>
      <w:r>
        <w:rPr>
          <w:b/>
          <w:sz w:val="28"/>
        </w:rPr>
        <w:t>Research Question</w:t>
      </w:r>
    </w:p>
    <w:p w:rsidR="0078748A" w:rsidRDefault="0078748A" w:rsidP="0078748A">
      <w:pPr>
        <w:ind w:left="1080"/>
        <w:rPr>
          <w:rFonts w:ascii="Comic Sans MS" w:hAnsi="Comic Sans MS"/>
        </w:rPr>
      </w:pPr>
      <w:r>
        <w:rPr>
          <w:rFonts w:ascii="Comic Sans MS" w:hAnsi="Comic Sans MS"/>
        </w:rPr>
        <w:t>What do you hope to learn about student understanding/misunderstanding from this lesson study?  What evidence will be collected during the lesson?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2"/>
      </w:tblGrid>
      <w:tr w:rsidR="0078748A" w:rsidTr="00FD75E9">
        <w:tc>
          <w:tcPr>
            <w:tcW w:w="10152" w:type="dxa"/>
          </w:tcPr>
          <w:p w:rsidR="0078748A" w:rsidRDefault="0078748A" w:rsidP="00FD75E9">
            <w:pPr>
              <w:rPr>
                <w:rFonts w:ascii="Comic Sans MS" w:hAnsi="Comic Sans MS"/>
              </w:rPr>
            </w:pPr>
            <w:r>
              <w:rPr>
                <w:rFonts w:ascii="Comic Sans MS" w:hAnsi="Comic Sans MS"/>
              </w:rPr>
              <w:t xml:space="preserve">We hope to learn how students understand and misunderstand the equals sign in an equation.  For example, they may think that you can only read an equation from left to right.  They may or may not realize that the equation has to balance in order to be true. </w:t>
            </w:r>
          </w:p>
          <w:p w:rsidR="0078748A" w:rsidRDefault="0078748A" w:rsidP="00FD75E9">
            <w:pPr>
              <w:rPr>
                <w:rFonts w:ascii="Comic Sans MS" w:hAnsi="Comic Sans MS"/>
              </w:rPr>
            </w:pPr>
          </w:p>
        </w:tc>
      </w:tr>
    </w:tbl>
    <w:p w:rsidR="0078748A" w:rsidRDefault="0078748A" w:rsidP="0078748A">
      <w:pPr>
        <w:rPr>
          <w:rFonts w:ascii="Comic Sans MS" w:hAnsi="Comic Sans MS"/>
        </w:rPr>
      </w:pPr>
    </w:p>
    <w:p w:rsidR="0078748A" w:rsidRPr="00FD2272" w:rsidRDefault="0078748A" w:rsidP="0078748A">
      <w:pPr>
        <w:numPr>
          <w:ilvl w:val="0"/>
          <w:numId w:val="1"/>
        </w:numPr>
        <w:rPr>
          <w:b/>
          <w:sz w:val="24"/>
          <w:szCs w:val="24"/>
        </w:rPr>
      </w:pPr>
      <w:r w:rsidRPr="00940ABE">
        <w:rPr>
          <w:b/>
          <w:sz w:val="24"/>
          <w:szCs w:val="24"/>
        </w:rPr>
        <w:t xml:space="preserve">Important Mathematical Concepts and Progression of this </w:t>
      </w:r>
      <w:r w:rsidRPr="00FD2272">
        <w:rPr>
          <w:b/>
          <w:i/>
          <w:sz w:val="24"/>
          <w:szCs w:val="24"/>
        </w:rPr>
        <w:t>Unit</w:t>
      </w:r>
    </w:p>
    <w:p w:rsidR="0078748A" w:rsidRDefault="0078748A" w:rsidP="0078748A">
      <w:pPr>
        <w:ind w:left="360"/>
        <w:rPr>
          <w:sz w:val="22"/>
          <w:szCs w:val="22"/>
        </w:rPr>
      </w:pPr>
      <w:r w:rsidRPr="003857E1">
        <w:rPr>
          <w:sz w:val="22"/>
          <w:szCs w:val="22"/>
        </w:rPr>
        <w:lastRenderedPageBreak/>
        <w:t>Think about and discuss the entire mathematics unit. Examples of units are multiplication/division of fractions or solving simultaneous equations. In what order will you teach the important topics in this unit? How do the topics build from each other and lead to each other?</w:t>
      </w:r>
    </w:p>
    <w:p w:rsidR="0078748A" w:rsidRPr="003857E1" w:rsidRDefault="0078748A" w:rsidP="0078748A">
      <w:pPr>
        <w:ind w:left="36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2"/>
      </w:tblGrid>
      <w:tr w:rsidR="0078748A" w:rsidTr="00FD75E9">
        <w:tc>
          <w:tcPr>
            <w:tcW w:w="10152" w:type="dxa"/>
          </w:tcPr>
          <w:p w:rsidR="0078748A" w:rsidRPr="009F169F" w:rsidRDefault="0078748A" w:rsidP="00FD75E9">
            <w:pPr>
              <w:rPr>
                <w:rFonts w:ascii="Comic Sans MS" w:hAnsi="Comic Sans MS"/>
              </w:rPr>
            </w:pPr>
            <w:r w:rsidRPr="009F169F">
              <w:rPr>
                <w:rFonts w:ascii="Comic Sans MS" w:hAnsi="Comic Sans MS"/>
              </w:rPr>
              <w:t>1</w:t>
            </w:r>
            <w:r w:rsidRPr="009F169F">
              <w:rPr>
                <w:rFonts w:ascii="Comic Sans MS" w:hAnsi="Comic Sans MS"/>
                <w:vertAlign w:val="superscript"/>
              </w:rPr>
              <w:t>st</w:t>
            </w:r>
            <w:r w:rsidRPr="009F169F">
              <w:rPr>
                <w:rFonts w:ascii="Comic Sans MS" w:hAnsi="Comic Sans MS"/>
              </w:rPr>
              <w:t xml:space="preserve">: Show equalities/inequalities ONLY using </w:t>
            </w:r>
            <w:proofErr w:type="spellStart"/>
            <w:r w:rsidRPr="009F169F">
              <w:rPr>
                <w:rFonts w:ascii="Comic Sans MS" w:hAnsi="Comic Sans MS"/>
              </w:rPr>
              <w:t>manipulatives</w:t>
            </w:r>
            <w:proofErr w:type="spellEnd"/>
            <w:r w:rsidRPr="009F169F">
              <w:rPr>
                <w:rFonts w:ascii="Comic Sans MS" w:hAnsi="Comic Sans MS"/>
              </w:rPr>
              <w:t xml:space="preserve"> and oral language/academic vocabulary (not paper, pencil, symbols except for the equal sign, or numbers).  Make sure to talk about the number of cubes. </w:t>
            </w:r>
            <w:r>
              <w:rPr>
                <w:rFonts w:ascii="Comic Sans MS" w:hAnsi="Comic Sans MS"/>
              </w:rPr>
              <w:t xml:space="preserve"> </w:t>
            </w:r>
          </w:p>
          <w:p w:rsidR="0078748A" w:rsidRPr="009F169F" w:rsidRDefault="0078748A" w:rsidP="00FD75E9">
            <w:pPr>
              <w:rPr>
                <w:rFonts w:ascii="Comic Sans MS" w:hAnsi="Comic Sans MS"/>
              </w:rPr>
            </w:pPr>
          </w:p>
          <w:p w:rsidR="0078748A" w:rsidRPr="009F169F" w:rsidRDefault="0078748A" w:rsidP="00FD75E9">
            <w:pPr>
              <w:rPr>
                <w:rFonts w:ascii="Times New Roman Bold" w:hAnsi="Times New Roman Bold"/>
                <w:sz w:val="28"/>
              </w:rPr>
            </w:pPr>
            <w:r w:rsidRPr="009F169F">
              <w:rPr>
                <w:rFonts w:ascii="Comic Sans MS" w:hAnsi="Comic Sans MS"/>
              </w:rPr>
              <w:t>2</w:t>
            </w:r>
            <w:r w:rsidRPr="009F169F">
              <w:rPr>
                <w:rFonts w:ascii="Comic Sans MS" w:hAnsi="Comic Sans MS"/>
                <w:vertAlign w:val="superscript"/>
              </w:rPr>
              <w:t>nd</w:t>
            </w:r>
            <w:r w:rsidRPr="009F169F">
              <w:rPr>
                <w:rFonts w:ascii="Comic Sans MS" w:hAnsi="Comic Sans MS"/>
              </w:rPr>
              <w:t xml:space="preserve">: </w:t>
            </w:r>
            <w:r w:rsidRPr="009F169F">
              <w:rPr>
                <w:rFonts w:ascii="Times New Roman Bold" w:hAnsi="Times New Roman Bold"/>
                <w:sz w:val="28"/>
              </w:rPr>
              <w:t>The students will develop understanding of the meaning of the equal sign and dev</w:t>
            </w:r>
            <w:r>
              <w:rPr>
                <w:rFonts w:ascii="Times New Roman Bold" w:hAnsi="Times New Roman Bold"/>
                <w:sz w:val="28"/>
              </w:rPr>
              <w:t xml:space="preserve">elop a concept of equivalence. (Equations with addition using numbers 0-9 but no unknowns) </w:t>
            </w:r>
          </w:p>
          <w:p w:rsidR="0078748A" w:rsidRPr="009F169F" w:rsidRDefault="0078748A" w:rsidP="00FD75E9">
            <w:pPr>
              <w:rPr>
                <w:rFonts w:ascii="Times New Roman Bold" w:hAnsi="Times New Roman Bold"/>
                <w:sz w:val="28"/>
              </w:rPr>
            </w:pPr>
          </w:p>
          <w:p w:rsidR="0078748A" w:rsidRPr="009F169F" w:rsidRDefault="0078748A" w:rsidP="00FD75E9">
            <w:pPr>
              <w:rPr>
                <w:rFonts w:ascii="Times New Roman Bold" w:hAnsi="Times New Roman Bold"/>
                <w:sz w:val="28"/>
              </w:rPr>
            </w:pPr>
            <w:r w:rsidRPr="009F169F">
              <w:rPr>
                <w:rFonts w:ascii="Times New Roman Bold" w:hAnsi="Times New Roman Bold"/>
                <w:sz w:val="28"/>
              </w:rPr>
              <w:t>3</w:t>
            </w:r>
            <w:r w:rsidRPr="009F169F">
              <w:rPr>
                <w:rFonts w:ascii="Times New Roman Bold" w:hAnsi="Times New Roman Bold"/>
                <w:sz w:val="28"/>
                <w:vertAlign w:val="superscript"/>
              </w:rPr>
              <w:t>rd</w:t>
            </w:r>
            <w:r w:rsidRPr="009F169F">
              <w:rPr>
                <w:rFonts w:ascii="Times New Roman Bold" w:hAnsi="Times New Roman Bold"/>
                <w:sz w:val="28"/>
              </w:rPr>
              <w:t xml:space="preserve">: </w:t>
            </w:r>
            <w:r>
              <w:rPr>
                <w:rFonts w:ascii="Times New Roman Bold" w:hAnsi="Times New Roman Bold"/>
                <w:sz w:val="28"/>
              </w:rPr>
              <w:t>Students</w:t>
            </w:r>
            <w:r w:rsidRPr="009F169F">
              <w:rPr>
                <w:rFonts w:ascii="Times New Roman Bold" w:hAnsi="Times New Roman Bold"/>
                <w:sz w:val="28"/>
              </w:rPr>
              <w:t xml:space="preserve"> will be able to find an unknown in an equation.</w:t>
            </w:r>
            <w:r>
              <w:rPr>
                <w:rFonts w:ascii="Times New Roman Bold" w:hAnsi="Times New Roman Bold"/>
                <w:sz w:val="28"/>
              </w:rPr>
              <w:t xml:space="preserve"> </w:t>
            </w:r>
          </w:p>
          <w:p w:rsidR="0078748A" w:rsidRPr="009F169F" w:rsidRDefault="0078748A" w:rsidP="00FD75E9">
            <w:pPr>
              <w:rPr>
                <w:rFonts w:ascii="Comic Sans MS" w:hAnsi="Comic Sans MS"/>
              </w:rPr>
            </w:pPr>
          </w:p>
          <w:p w:rsidR="0078748A" w:rsidRDefault="0078748A" w:rsidP="00FD75E9">
            <w:pPr>
              <w:rPr>
                <w:rFonts w:ascii="Comic Sans MS" w:hAnsi="Comic Sans MS"/>
              </w:rPr>
            </w:pPr>
            <w:r w:rsidRPr="009F169F">
              <w:rPr>
                <w:rFonts w:ascii="Comic Sans MS" w:hAnsi="Comic Sans MS"/>
              </w:rPr>
              <w:t>4</w:t>
            </w:r>
            <w:r w:rsidRPr="009F169F">
              <w:rPr>
                <w:rFonts w:ascii="Comic Sans MS" w:hAnsi="Comic Sans MS"/>
                <w:vertAlign w:val="superscript"/>
              </w:rPr>
              <w:t>th</w:t>
            </w:r>
            <w:r w:rsidRPr="009F169F">
              <w:rPr>
                <w:rFonts w:ascii="Comic Sans MS" w:hAnsi="Comic Sans MS"/>
              </w:rPr>
              <w:t xml:space="preserve">:    </w:t>
            </w:r>
            <w:r>
              <w:rPr>
                <w:rFonts w:ascii="Comic Sans MS" w:hAnsi="Comic Sans MS"/>
              </w:rPr>
              <w:t>Revisit concept 2 and 3 using larger number</w:t>
            </w:r>
          </w:p>
          <w:p w:rsidR="0078748A" w:rsidRDefault="0078748A" w:rsidP="00FD75E9">
            <w:pPr>
              <w:rPr>
                <w:rFonts w:ascii="Comic Sans MS" w:hAnsi="Comic Sans MS"/>
              </w:rPr>
            </w:pPr>
          </w:p>
          <w:p w:rsidR="0078748A" w:rsidRDefault="0078748A" w:rsidP="00FD75E9">
            <w:pPr>
              <w:rPr>
                <w:rFonts w:ascii="Comic Sans MS" w:hAnsi="Comic Sans MS"/>
              </w:rPr>
            </w:pPr>
            <w:r>
              <w:rPr>
                <w:rFonts w:ascii="Comic Sans MS" w:hAnsi="Comic Sans MS"/>
              </w:rPr>
              <w:t>5</w:t>
            </w:r>
            <w:r w:rsidRPr="001518C2">
              <w:rPr>
                <w:rFonts w:ascii="Comic Sans MS" w:hAnsi="Comic Sans MS"/>
                <w:vertAlign w:val="superscript"/>
              </w:rPr>
              <w:t>th</w:t>
            </w:r>
            <w:r>
              <w:rPr>
                <w:rFonts w:ascii="Comic Sans MS" w:hAnsi="Comic Sans MS"/>
              </w:rPr>
              <w:t xml:space="preserve">: Start the concept progression again with subtraction and then with multiplication and division.  </w:t>
            </w:r>
          </w:p>
          <w:p w:rsidR="0078748A" w:rsidRDefault="0078748A" w:rsidP="00FD75E9">
            <w:pPr>
              <w:rPr>
                <w:rFonts w:ascii="Comic Sans MS" w:hAnsi="Comic Sans MS"/>
              </w:rPr>
            </w:pPr>
          </w:p>
        </w:tc>
      </w:tr>
    </w:tbl>
    <w:p w:rsidR="0078748A" w:rsidRDefault="0078748A" w:rsidP="0078748A">
      <w:pPr>
        <w:pStyle w:val="BodyText3"/>
        <w:rPr>
          <w:b/>
          <w:color w:val="auto"/>
        </w:rPr>
      </w:pPr>
    </w:p>
    <w:p w:rsidR="0078748A" w:rsidRDefault="0078748A" w:rsidP="0078748A">
      <w:pPr>
        <w:pStyle w:val="BodyText3"/>
        <w:rPr>
          <w:b/>
          <w:color w:val="auto"/>
        </w:rPr>
      </w:pPr>
    </w:p>
    <w:p w:rsidR="0078748A" w:rsidRPr="00FA044C" w:rsidRDefault="0078748A" w:rsidP="0078748A">
      <w:pPr>
        <w:numPr>
          <w:ilvl w:val="0"/>
          <w:numId w:val="1"/>
        </w:numPr>
        <w:rPr>
          <w:sz w:val="24"/>
          <w:szCs w:val="24"/>
        </w:rPr>
      </w:pPr>
      <w:r w:rsidRPr="00FA044C">
        <w:rPr>
          <w:sz w:val="24"/>
          <w:szCs w:val="24"/>
        </w:rPr>
        <w:t xml:space="preserve">What </w:t>
      </w:r>
      <w:r w:rsidRPr="00FA044C">
        <w:rPr>
          <w:b/>
          <w:sz w:val="24"/>
          <w:szCs w:val="24"/>
        </w:rPr>
        <w:t>mathematical understandings (prior knowledge)</w:t>
      </w:r>
      <w:r w:rsidRPr="00FA044C">
        <w:rPr>
          <w:sz w:val="24"/>
          <w:szCs w:val="24"/>
        </w:rPr>
        <w:t xml:space="preserve"> do students have that serve as resources for learning this unit’s topic?</w:t>
      </w:r>
    </w:p>
    <w:p w:rsidR="0078748A" w:rsidRDefault="0078748A" w:rsidP="0078748A">
      <w:pPr>
        <w:pStyle w:val="BodyText3"/>
        <w:rPr>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2"/>
      </w:tblGrid>
      <w:tr w:rsidR="0078748A" w:rsidTr="00FD75E9">
        <w:tc>
          <w:tcPr>
            <w:tcW w:w="10152" w:type="dxa"/>
          </w:tcPr>
          <w:p w:rsidR="0078748A" w:rsidRDefault="0078748A" w:rsidP="00FD75E9">
            <w:pPr>
              <w:rPr>
                <w:rFonts w:ascii="Comic Sans MS" w:hAnsi="Comic Sans MS"/>
              </w:rPr>
            </w:pPr>
            <w:r>
              <w:rPr>
                <w:rFonts w:ascii="Comic Sans MS" w:hAnsi="Comic Sans MS"/>
              </w:rPr>
              <w:t xml:space="preserve">Students need to know basic number sense and how to put numbers together using addition.  They have used and recognize the equal sign and an addition sign.  </w:t>
            </w:r>
          </w:p>
          <w:p w:rsidR="0078748A" w:rsidRDefault="0078748A" w:rsidP="00FD75E9">
            <w:pPr>
              <w:rPr>
                <w:rFonts w:ascii="Comic Sans MS" w:hAnsi="Comic Sans MS"/>
              </w:rPr>
            </w:pPr>
          </w:p>
          <w:p w:rsidR="0078748A" w:rsidRDefault="0078748A" w:rsidP="00FD75E9">
            <w:pPr>
              <w:rPr>
                <w:rFonts w:ascii="Comic Sans MS" w:hAnsi="Comic Sans MS"/>
              </w:rPr>
            </w:pPr>
          </w:p>
          <w:p w:rsidR="0078748A" w:rsidRDefault="0078748A" w:rsidP="00FD75E9">
            <w:pPr>
              <w:rPr>
                <w:rFonts w:ascii="Comic Sans MS" w:hAnsi="Comic Sans MS"/>
              </w:rPr>
            </w:pPr>
          </w:p>
        </w:tc>
      </w:tr>
    </w:tbl>
    <w:p w:rsidR="0078748A" w:rsidRDefault="0078748A" w:rsidP="0078748A">
      <w:pPr>
        <w:pStyle w:val="BodyText3"/>
        <w:rPr>
          <w:b/>
          <w:color w:val="auto"/>
        </w:rPr>
      </w:pPr>
    </w:p>
    <w:p w:rsidR="0078748A" w:rsidRDefault="0078748A" w:rsidP="0078748A">
      <w:pPr>
        <w:pStyle w:val="BodyText3"/>
        <w:rPr>
          <w:b/>
          <w:color w:val="auto"/>
        </w:rPr>
      </w:pPr>
    </w:p>
    <w:p w:rsidR="0078748A" w:rsidRPr="00FA044C" w:rsidRDefault="0078748A" w:rsidP="0078748A">
      <w:pPr>
        <w:numPr>
          <w:ilvl w:val="0"/>
          <w:numId w:val="1"/>
        </w:numPr>
        <w:rPr>
          <w:sz w:val="24"/>
          <w:szCs w:val="24"/>
        </w:rPr>
      </w:pPr>
      <w:r w:rsidRPr="00FA044C">
        <w:rPr>
          <w:sz w:val="24"/>
          <w:szCs w:val="24"/>
        </w:rPr>
        <w:t xml:space="preserve">What </w:t>
      </w:r>
      <w:r w:rsidRPr="00FA044C">
        <w:rPr>
          <w:b/>
          <w:sz w:val="24"/>
          <w:szCs w:val="24"/>
        </w:rPr>
        <w:t>mathematical misunderstandings</w:t>
      </w:r>
      <w:r w:rsidRPr="00FA044C">
        <w:rPr>
          <w:sz w:val="24"/>
          <w:szCs w:val="24"/>
        </w:rPr>
        <w:t xml:space="preserve"> do students have that cause them to have </w:t>
      </w:r>
      <w:r w:rsidRPr="00FA044C">
        <w:rPr>
          <w:b/>
          <w:sz w:val="24"/>
          <w:szCs w:val="24"/>
        </w:rPr>
        <w:t>difficulty</w:t>
      </w:r>
      <w:r w:rsidRPr="00FA044C">
        <w:rPr>
          <w:sz w:val="24"/>
          <w:szCs w:val="24"/>
        </w:rPr>
        <w:t xml:space="preserve"> with this unit’s topic?</w:t>
      </w:r>
    </w:p>
    <w:p w:rsidR="0078748A" w:rsidRDefault="0078748A" w:rsidP="0078748A">
      <w:pPr>
        <w:pStyle w:val="BodyText3"/>
        <w:rPr>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2"/>
      </w:tblGrid>
      <w:tr w:rsidR="0078748A" w:rsidTr="00FD75E9">
        <w:tc>
          <w:tcPr>
            <w:tcW w:w="10152" w:type="dxa"/>
          </w:tcPr>
          <w:p w:rsidR="0078748A" w:rsidRDefault="0078748A" w:rsidP="00FD75E9">
            <w:pPr>
              <w:rPr>
                <w:rFonts w:ascii="Comic Sans MS" w:hAnsi="Comic Sans MS"/>
              </w:rPr>
            </w:pPr>
            <w:r>
              <w:rPr>
                <w:rFonts w:ascii="Comic Sans MS" w:hAnsi="Comic Sans MS"/>
              </w:rPr>
              <w:t xml:space="preserve">Students think that the equal sign means “get an answer”.  They also think that the equals sign needs to come after the plus sign.  They think that a number sentence must have an operation.  Many students added all of the numbers in the equation showing that they do not understand what the number sentence is asking.  </w:t>
            </w:r>
          </w:p>
          <w:p w:rsidR="0078748A" w:rsidRDefault="0078748A" w:rsidP="00FD75E9">
            <w:pPr>
              <w:rPr>
                <w:rFonts w:ascii="Comic Sans MS" w:hAnsi="Comic Sans MS"/>
              </w:rPr>
            </w:pPr>
          </w:p>
        </w:tc>
      </w:tr>
    </w:tbl>
    <w:p w:rsidR="0078748A" w:rsidRDefault="0078748A" w:rsidP="0078748A">
      <w:pPr>
        <w:pStyle w:val="BodyText3"/>
        <w:rPr>
          <w:b/>
          <w:color w:val="auto"/>
        </w:rPr>
      </w:pPr>
    </w:p>
    <w:p w:rsidR="0078748A" w:rsidRDefault="0078748A" w:rsidP="0078748A">
      <w:pPr>
        <w:pStyle w:val="BodyText3"/>
        <w:rPr>
          <w:b/>
          <w:color w:val="auto"/>
        </w:rPr>
      </w:pPr>
    </w:p>
    <w:p w:rsidR="0078748A" w:rsidRDefault="0078748A" w:rsidP="0078748A">
      <w:pPr>
        <w:pStyle w:val="BodyText3"/>
        <w:rPr>
          <w:b/>
          <w:color w:val="auto"/>
        </w:rPr>
      </w:pPr>
    </w:p>
    <w:p w:rsidR="0078748A" w:rsidRPr="00FA044C" w:rsidRDefault="0078748A" w:rsidP="0078748A">
      <w:pPr>
        <w:numPr>
          <w:ilvl w:val="0"/>
          <w:numId w:val="1"/>
        </w:numPr>
        <w:rPr>
          <w:b/>
          <w:sz w:val="24"/>
          <w:szCs w:val="24"/>
        </w:rPr>
      </w:pPr>
      <w:r w:rsidRPr="00FA044C">
        <w:rPr>
          <w:b/>
          <w:sz w:val="24"/>
          <w:szCs w:val="24"/>
        </w:rPr>
        <w:t xml:space="preserve">Unit Assessment. </w:t>
      </w:r>
    </w:p>
    <w:p w:rsidR="0078748A" w:rsidRDefault="0078748A" w:rsidP="0078748A">
      <w:pPr>
        <w:pStyle w:val="BodyText3"/>
        <w:ind w:left="1080"/>
        <w:rPr>
          <w:color w:val="auto"/>
        </w:rPr>
      </w:pPr>
      <w:r>
        <w:rPr>
          <w:color w:val="auto"/>
        </w:rPr>
        <w:lastRenderedPageBreak/>
        <w:t xml:space="preserve">What are some key questions, </w:t>
      </w:r>
      <w:r w:rsidRPr="00FA044C">
        <w:rPr>
          <w:color w:val="auto"/>
        </w:rPr>
        <w:t>problems</w:t>
      </w:r>
      <w:r>
        <w:rPr>
          <w:color w:val="auto"/>
        </w:rPr>
        <w:t>, or MARS tasks</w:t>
      </w:r>
      <w:r w:rsidRPr="00FA044C">
        <w:rPr>
          <w:color w:val="auto"/>
        </w:rPr>
        <w:t xml:space="preserve"> (in addition to algorithmic exercises) </w:t>
      </w:r>
      <w:r>
        <w:rPr>
          <w:color w:val="auto"/>
        </w:rPr>
        <w:t xml:space="preserve">you could ask students </w:t>
      </w:r>
      <w:r w:rsidRPr="00FA044C">
        <w:rPr>
          <w:color w:val="auto"/>
        </w:rPr>
        <w:t>to assess their learning of the important ideas of this unit?</w:t>
      </w:r>
    </w:p>
    <w:p w:rsidR="0078748A" w:rsidRDefault="0078748A" w:rsidP="0078748A">
      <w:pPr>
        <w:pStyle w:val="BodyText3"/>
        <w:ind w:left="1080"/>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52"/>
      </w:tblGrid>
      <w:tr w:rsidR="0078748A" w:rsidTr="00FD75E9">
        <w:tc>
          <w:tcPr>
            <w:tcW w:w="10152" w:type="dxa"/>
          </w:tcPr>
          <w:p w:rsidR="0078748A" w:rsidRDefault="0078748A" w:rsidP="00FD75E9">
            <w:pPr>
              <w:rPr>
                <w:rFonts w:ascii="Comic Sans MS" w:hAnsi="Comic Sans MS"/>
              </w:rPr>
            </w:pPr>
            <w:r>
              <w:rPr>
                <w:rFonts w:ascii="Comic Sans MS" w:hAnsi="Comic Sans MS"/>
              </w:rPr>
              <w:t xml:space="preserve">*Add sentence frames to the next assessment so students are encouraged to show their thinking in words. </w:t>
            </w:r>
          </w:p>
          <w:p w:rsidR="0078748A" w:rsidRDefault="0078748A" w:rsidP="00FD75E9">
            <w:pPr>
              <w:rPr>
                <w:rFonts w:ascii="Comic Sans MS" w:hAnsi="Comic Sans MS"/>
              </w:rPr>
            </w:pPr>
          </w:p>
          <w:p w:rsidR="0078748A" w:rsidRDefault="0078748A" w:rsidP="00FD75E9">
            <w:pPr>
              <w:rPr>
                <w:rFonts w:ascii="Comic Sans MS" w:hAnsi="Comic Sans MS"/>
              </w:rPr>
            </w:pPr>
            <w:r>
              <w:rPr>
                <w:rFonts w:ascii="Comic Sans MS" w:hAnsi="Comic Sans MS"/>
              </w:rPr>
              <w:t>6 = 6 True or False</w:t>
            </w:r>
          </w:p>
          <w:p w:rsidR="0078748A" w:rsidRDefault="0078748A" w:rsidP="00FD75E9">
            <w:pPr>
              <w:rPr>
                <w:rFonts w:ascii="Comic Sans MS" w:hAnsi="Comic Sans MS"/>
              </w:rPr>
            </w:pPr>
            <w:r>
              <w:rPr>
                <w:rFonts w:ascii="Comic Sans MS" w:hAnsi="Comic Sans MS"/>
              </w:rPr>
              <w:t xml:space="preserve">Explain your answers in words. </w:t>
            </w:r>
          </w:p>
          <w:p w:rsidR="0078748A" w:rsidRDefault="0078748A" w:rsidP="00FD75E9">
            <w:pPr>
              <w:rPr>
                <w:rFonts w:ascii="Comic Sans MS" w:hAnsi="Comic Sans MS"/>
              </w:rPr>
            </w:pPr>
          </w:p>
          <w:p w:rsidR="0078748A" w:rsidRDefault="0078748A" w:rsidP="00FD75E9">
            <w:pPr>
              <w:rPr>
                <w:rFonts w:ascii="Comic Sans MS" w:hAnsi="Comic Sans MS"/>
              </w:rPr>
            </w:pPr>
          </w:p>
          <w:p w:rsidR="0078748A" w:rsidRDefault="0078748A" w:rsidP="00FD75E9">
            <w:pPr>
              <w:rPr>
                <w:rFonts w:ascii="Comic Sans MS" w:hAnsi="Comic Sans MS"/>
              </w:rPr>
            </w:pPr>
            <w:r>
              <w:rPr>
                <w:rFonts w:ascii="Comic Sans MS" w:hAnsi="Comic Sans MS"/>
              </w:rPr>
              <w:t xml:space="preserve">It is             because                  . </w:t>
            </w:r>
          </w:p>
          <w:p w:rsidR="0078748A" w:rsidRDefault="0078748A" w:rsidP="00FD75E9">
            <w:pPr>
              <w:rPr>
                <w:rFonts w:ascii="Comic Sans MS" w:hAnsi="Comic Sans MS"/>
              </w:rPr>
            </w:pPr>
          </w:p>
          <w:p w:rsidR="0078748A" w:rsidRDefault="0078748A" w:rsidP="00FD75E9">
            <w:pPr>
              <w:rPr>
                <w:rFonts w:ascii="Comic Sans MS" w:hAnsi="Comic Sans MS"/>
              </w:rPr>
            </w:pPr>
          </w:p>
          <w:p w:rsidR="0078748A" w:rsidRDefault="0078748A" w:rsidP="00FD75E9">
            <w:pPr>
              <w:rPr>
                <w:rFonts w:ascii="Comic Sans MS" w:hAnsi="Comic Sans MS"/>
              </w:rPr>
            </w:pPr>
          </w:p>
          <w:p w:rsidR="0078748A" w:rsidRDefault="0078748A" w:rsidP="00FD75E9">
            <w:pPr>
              <w:rPr>
                <w:rFonts w:ascii="Comic Sans MS" w:hAnsi="Comic Sans MS"/>
              </w:rPr>
            </w:pPr>
            <w:r>
              <w:rPr>
                <w:rFonts w:ascii="Comic Sans MS" w:hAnsi="Comic Sans MS"/>
              </w:rPr>
              <w:t>10= 4 + 4  True or False</w:t>
            </w:r>
          </w:p>
          <w:p w:rsidR="0078748A" w:rsidRDefault="0078748A" w:rsidP="00FD75E9">
            <w:pPr>
              <w:rPr>
                <w:rFonts w:ascii="Comic Sans MS" w:hAnsi="Comic Sans MS"/>
              </w:rPr>
            </w:pPr>
            <w:r>
              <w:rPr>
                <w:rFonts w:ascii="Comic Sans MS" w:hAnsi="Comic Sans MS"/>
              </w:rPr>
              <w:t xml:space="preserve">Explain your answers in words. </w:t>
            </w:r>
          </w:p>
          <w:p w:rsidR="0078748A" w:rsidRDefault="0078748A" w:rsidP="00FD75E9">
            <w:pPr>
              <w:rPr>
                <w:rFonts w:ascii="Comic Sans MS" w:hAnsi="Comic Sans MS"/>
              </w:rPr>
            </w:pPr>
          </w:p>
          <w:p w:rsidR="0078748A" w:rsidRDefault="0078748A" w:rsidP="00FD75E9">
            <w:pPr>
              <w:rPr>
                <w:rFonts w:ascii="Comic Sans MS" w:hAnsi="Comic Sans MS"/>
              </w:rPr>
            </w:pPr>
          </w:p>
          <w:p w:rsidR="0078748A" w:rsidRDefault="0078748A" w:rsidP="00FD75E9">
            <w:pPr>
              <w:rPr>
                <w:rFonts w:ascii="Comic Sans MS" w:hAnsi="Comic Sans MS"/>
              </w:rPr>
            </w:pPr>
            <w:r>
              <w:rPr>
                <w:rFonts w:ascii="Comic Sans MS" w:hAnsi="Comic Sans MS"/>
              </w:rPr>
              <w:t xml:space="preserve">It is            because          .  </w:t>
            </w:r>
          </w:p>
          <w:p w:rsidR="0078748A" w:rsidRDefault="0078748A" w:rsidP="00FD75E9">
            <w:pPr>
              <w:rPr>
                <w:rFonts w:ascii="Comic Sans MS" w:hAnsi="Comic Sans MS"/>
              </w:rPr>
            </w:pPr>
          </w:p>
          <w:p w:rsidR="0078748A" w:rsidRDefault="0078748A" w:rsidP="00FD75E9">
            <w:pPr>
              <w:rPr>
                <w:rFonts w:ascii="Comic Sans MS" w:hAnsi="Comic Sans MS"/>
              </w:rPr>
            </w:pPr>
            <w:r>
              <w:rPr>
                <w:rFonts w:ascii="Comic Sans MS" w:hAnsi="Comic Sans MS"/>
              </w:rPr>
              <w:t xml:space="preserve">See assessment for other problems. </w:t>
            </w:r>
          </w:p>
        </w:tc>
      </w:tr>
    </w:tbl>
    <w:p w:rsidR="00B120C5" w:rsidRDefault="00B120C5" w:rsidP="0078748A">
      <w:pPr>
        <w:pStyle w:val="BodyText3"/>
        <w:ind w:left="720"/>
        <w:rPr>
          <w:b/>
          <w:color w:val="auto"/>
        </w:rPr>
      </w:pPr>
    </w:p>
    <w:p w:rsidR="00B120C5" w:rsidRDefault="00B120C5" w:rsidP="0078748A">
      <w:pPr>
        <w:pStyle w:val="BodyText3"/>
        <w:ind w:left="720"/>
        <w:rPr>
          <w:b/>
          <w:color w:val="auto"/>
        </w:rPr>
      </w:pPr>
    </w:p>
    <w:p w:rsidR="00B120C5" w:rsidRDefault="00B120C5" w:rsidP="0078748A">
      <w:pPr>
        <w:pStyle w:val="BodyText3"/>
        <w:ind w:left="720"/>
        <w:rPr>
          <w:b/>
          <w:color w:val="auto"/>
        </w:rPr>
      </w:pPr>
    </w:p>
    <w:p w:rsidR="00B120C5" w:rsidRDefault="00B120C5" w:rsidP="0078748A">
      <w:pPr>
        <w:pStyle w:val="BodyText3"/>
        <w:ind w:left="720"/>
        <w:rPr>
          <w:b/>
          <w:color w:val="auto"/>
        </w:rPr>
      </w:pPr>
    </w:p>
    <w:p w:rsidR="00B120C5" w:rsidRDefault="00B120C5" w:rsidP="0078748A">
      <w:pPr>
        <w:pStyle w:val="BodyText3"/>
        <w:ind w:left="720"/>
        <w:rPr>
          <w:b/>
          <w:color w:val="auto"/>
        </w:rPr>
      </w:pPr>
    </w:p>
    <w:p w:rsidR="00B120C5" w:rsidRDefault="00B120C5" w:rsidP="0078748A">
      <w:pPr>
        <w:pStyle w:val="BodyText3"/>
        <w:ind w:left="720"/>
        <w:rPr>
          <w:b/>
          <w:color w:val="auto"/>
        </w:rPr>
      </w:pPr>
    </w:p>
    <w:p w:rsidR="00CC5579" w:rsidRDefault="00CC5579" w:rsidP="0078748A">
      <w:pPr>
        <w:pStyle w:val="BodyText3"/>
        <w:ind w:left="720"/>
        <w:rPr>
          <w:b/>
          <w:color w:val="auto"/>
        </w:rPr>
        <w:sectPr w:rsidR="00CC5579" w:rsidSect="00CC5579">
          <w:pgSz w:w="12240" w:h="15840" w:code="1"/>
          <w:pgMar w:top="2045" w:right="1152" w:bottom="2045" w:left="1152" w:header="720" w:footer="850" w:gutter="0"/>
          <w:cols w:space="720"/>
          <w:docGrid w:linePitch="272"/>
        </w:sectPr>
      </w:pPr>
    </w:p>
    <w:p w:rsidR="00B120C5" w:rsidRDefault="00B120C5" w:rsidP="0078748A">
      <w:pPr>
        <w:pStyle w:val="BodyText3"/>
        <w:ind w:left="720"/>
        <w:rPr>
          <w:b/>
          <w:color w:val="auto"/>
        </w:rPr>
      </w:pPr>
    </w:p>
    <w:p w:rsidR="00B120C5" w:rsidRDefault="00B120C5" w:rsidP="0078748A">
      <w:pPr>
        <w:pStyle w:val="BodyText3"/>
        <w:ind w:left="720"/>
        <w:rPr>
          <w:b/>
          <w:color w:val="auto"/>
        </w:rPr>
      </w:pPr>
    </w:p>
    <w:p w:rsidR="0078748A" w:rsidRDefault="002E1536" w:rsidP="0078748A">
      <w:pPr>
        <w:pStyle w:val="BodyText3"/>
        <w:ind w:left="720"/>
        <w:rPr>
          <w:b/>
          <w:color w:val="auto"/>
        </w:rPr>
      </w:pPr>
      <w:r>
        <w:rPr>
          <w:b/>
          <w:color w:val="auto"/>
        </w:rPr>
        <w:t xml:space="preserve">Progression </w:t>
      </w:r>
      <w:r w:rsidR="0078748A">
        <w:rPr>
          <w:b/>
          <w:color w:val="auto"/>
        </w:rPr>
        <w:t>of Lesson</w:t>
      </w:r>
    </w:p>
    <w:tbl>
      <w:tblPr>
        <w:tblW w:w="45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3690"/>
        <w:gridCol w:w="3601"/>
      </w:tblGrid>
      <w:tr w:rsidR="0078748A" w:rsidTr="00FD75E9">
        <w:tc>
          <w:tcPr>
            <w:tcW w:w="2111" w:type="pct"/>
          </w:tcPr>
          <w:p w:rsidR="0078748A" w:rsidRDefault="0078748A" w:rsidP="00FD75E9">
            <w:pPr>
              <w:pStyle w:val="BodyText3"/>
              <w:rPr>
                <w:b/>
                <w:color w:val="auto"/>
              </w:rPr>
            </w:pPr>
            <w:r>
              <w:rPr>
                <w:b/>
                <w:color w:val="auto"/>
              </w:rPr>
              <w:t>Teacher/Activity  Questions</w:t>
            </w:r>
          </w:p>
          <w:p w:rsidR="0078748A" w:rsidRDefault="0078748A" w:rsidP="00FD75E9">
            <w:pPr>
              <w:tabs>
                <w:tab w:val="left" w:pos="2670"/>
              </w:tabs>
            </w:pPr>
            <w:r>
              <w:tab/>
            </w:r>
          </w:p>
        </w:tc>
        <w:tc>
          <w:tcPr>
            <w:tcW w:w="1462" w:type="pct"/>
          </w:tcPr>
          <w:p w:rsidR="0078748A" w:rsidRDefault="0078748A" w:rsidP="00FD75E9">
            <w:pPr>
              <w:pStyle w:val="BodyText3"/>
              <w:jc w:val="center"/>
              <w:rPr>
                <w:b/>
                <w:color w:val="auto"/>
              </w:rPr>
            </w:pPr>
            <w:r>
              <w:rPr>
                <w:b/>
                <w:color w:val="auto"/>
              </w:rPr>
              <w:t>Things for teacher to remember/Expected student responses (Strategies)</w:t>
            </w:r>
          </w:p>
        </w:tc>
        <w:tc>
          <w:tcPr>
            <w:tcW w:w="1427" w:type="pct"/>
          </w:tcPr>
          <w:p w:rsidR="0078748A" w:rsidRDefault="0078748A" w:rsidP="00FD75E9">
            <w:pPr>
              <w:pStyle w:val="BodyText3"/>
              <w:jc w:val="center"/>
              <w:rPr>
                <w:b/>
                <w:color w:val="auto"/>
              </w:rPr>
            </w:pPr>
            <w:r>
              <w:rPr>
                <w:b/>
                <w:color w:val="auto"/>
              </w:rPr>
              <w:t>What Observers should be doing</w:t>
            </w:r>
          </w:p>
        </w:tc>
      </w:tr>
      <w:tr w:rsidR="0078748A" w:rsidTr="00FD75E9">
        <w:trPr>
          <w:trHeight w:val="800"/>
        </w:trPr>
        <w:tc>
          <w:tcPr>
            <w:tcW w:w="2111" w:type="pct"/>
          </w:tcPr>
          <w:p w:rsidR="0078748A" w:rsidRDefault="0078748A" w:rsidP="00FD75E9">
            <w:pPr>
              <w:pStyle w:val="BodyText3"/>
              <w:rPr>
                <w:color w:val="auto"/>
              </w:rPr>
            </w:pPr>
            <w:r>
              <w:rPr>
                <w:b/>
                <w:color w:val="auto"/>
              </w:rPr>
              <w:t>I.  Anticipatory Set/Background Knowledge</w:t>
            </w:r>
          </w:p>
          <w:p w:rsidR="0078748A" w:rsidRDefault="0078748A" w:rsidP="00FD75E9">
            <w:pPr>
              <w:pStyle w:val="BodyText3"/>
              <w:rPr>
                <w:b/>
                <w:color w:val="auto"/>
              </w:rPr>
            </w:pPr>
            <w:r>
              <w:rPr>
                <w:color w:val="auto"/>
              </w:rPr>
              <w:t>Have a student stand with an equal sign and have other students come up to balance the equation with their bodies.  Ask, “Is this true?  Why is this true?”</w:t>
            </w:r>
          </w:p>
        </w:tc>
        <w:tc>
          <w:tcPr>
            <w:tcW w:w="1462" w:type="pct"/>
          </w:tcPr>
          <w:p w:rsidR="0078748A" w:rsidRDefault="0078748A" w:rsidP="00FD75E9">
            <w:pPr>
              <w:pStyle w:val="BodyText3"/>
              <w:rPr>
                <w:color w:val="auto"/>
              </w:rPr>
            </w:pPr>
            <w:r>
              <w:rPr>
                <w:color w:val="auto"/>
              </w:rPr>
              <w:t xml:space="preserve">To prep/Materials needed: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Make a large equal sign for teacher. </w:t>
            </w:r>
          </w:p>
          <w:p w:rsidR="0078748A" w:rsidRDefault="0078748A" w:rsidP="00FD75E9">
            <w:pPr>
              <w:pStyle w:val="BodyText3"/>
              <w:rPr>
                <w:color w:val="auto"/>
              </w:rPr>
            </w:pPr>
            <w:r>
              <w:rPr>
                <w:color w:val="auto"/>
              </w:rPr>
              <w:t xml:space="preserve">Make equal signs for each student. </w:t>
            </w:r>
          </w:p>
          <w:p w:rsidR="0078748A" w:rsidRDefault="0078748A" w:rsidP="00FD75E9">
            <w:pPr>
              <w:pStyle w:val="BodyText3"/>
              <w:rPr>
                <w:color w:val="auto"/>
              </w:rPr>
            </w:pPr>
            <w:proofErr w:type="spellStart"/>
            <w:r>
              <w:rPr>
                <w:color w:val="auto"/>
              </w:rPr>
              <w:t>Unifix</w:t>
            </w:r>
            <w:proofErr w:type="spellEnd"/>
            <w:r>
              <w:rPr>
                <w:color w:val="auto"/>
              </w:rPr>
              <w:t xml:space="preserve"> cubes- can call them “tools”, you can put them in bags if you want to</w:t>
            </w:r>
          </w:p>
          <w:p w:rsidR="0078748A" w:rsidRDefault="0078748A" w:rsidP="00FD75E9">
            <w:pPr>
              <w:pStyle w:val="BodyText3"/>
              <w:rPr>
                <w:color w:val="auto"/>
              </w:rPr>
            </w:pPr>
            <w:r>
              <w:rPr>
                <w:color w:val="auto"/>
              </w:rPr>
              <w:t>Math journals or White Boards and expo markers</w:t>
            </w:r>
          </w:p>
          <w:p w:rsidR="0078748A" w:rsidRDefault="0078748A" w:rsidP="00FD75E9">
            <w:pPr>
              <w:pStyle w:val="BodyText3"/>
              <w:rPr>
                <w:color w:val="auto"/>
              </w:rPr>
            </w:pPr>
            <w:proofErr w:type="spellStart"/>
            <w:r>
              <w:rPr>
                <w:color w:val="auto"/>
              </w:rPr>
              <w:t>Smartboard</w:t>
            </w:r>
            <w:proofErr w:type="spellEnd"/>
            <w:r>
              <w:rPr>
                <w:color w:val="auto"/>
              </w:rPr>
              <w:t>/Projector</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Make sure to emphasize that there are two sides of the equation and reading it as a whole, not just from left to right. </w:t>
            </w:r>
          </w:p>
          <w:p w:rsidR="0078748A" w:rsidRDefault="0078748A" w:rsidP="00FD75E9">
            <w:pPr>
              <w:pStyle w:val="BodyText3"/>
              <w:rPr>
                <w:color w:val="auto"/>
              </w:rPr>
            </w:pPr>
            <w:r>
              <w:rPr>
                <w:color w:val="auto"/>
              </w:rPr>
              <w:t xml:space="preserve"> </w:t>
            </w:r>
          </w:p>
        </w:tc>
        <w:tc>
          <w:tcPr>
            <w:tcW w:w="1427" w:type="pct"/>
          </w:tcPr>
          <w:p w:rsidR="0078748A" w:rsidRDefault="0078748A" w:rsidP="00FD75E9">
            <w:pPr>
              <w:pStyle w:val="BodyText3"/>
              <w:rPr>
                <w:color w:val="auto"/>
              </w:rPr>
            </w:pPr>
            <w:r>
              <w:rPr>
                <w:color w:val="auto"/>
              </w:rPr>
              <w:t xml:space="preserve">In the classroom, we will each sit with a group of students and observe and listen to them.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When watching the video we will listen and watch.  </w:t>
            </w:r>
          </w:p>
        </w:tc>
      </w:tr>
      <w:tr w:rsidR="0078748A" w:rsidTr="00FD75E9">
        <w:trPr>
          <w:trHeight w:val="800"/>
        </w:trPr>
        <w:tc>
          <w:tcPr>
            <w:tcW w:w="2111" w:type="pct"/>
          </w:tcPr>
          <w:p w:rsidR="0078748A" w:rsidRDefault="0078748A" w:rsidP="00FD75E9">
            <w:pPr>
              <w:pStyle w:val="BodyText3"/>
              <w:rPr>
                <w:b/>
                <w:color w:val="auto"/>
              </w:rPr>
            </w:pPr>
            <w:r>
              <w:rPr>
                <w:b/>
                <w:color w:val="auto"/>
              </w:rPr>
              <w:t xml:space="preserve">II. Activity and Instructional Structure </w:t>
            </w:r>
          </w:p>
          <w:p w:rsidR="0078748A" w:rsidRDefault="0078748A" w:rsidP="00FD75E9">
            <w:pPr>
              <w:pStyle w:val="BodyText3"/>
              <w:rPr>
                <w:color w:val="auto"/>
              </w:rPr>
            </w:pPr>
            <w:r>
              <w:rPr>
                <w:color w:val="auto"/>
              </w:rPr>
              <w:t>Teacher puts an equation with one unknown on the board:  7 + 4 = __ + 5.  Teacher says, “What goes in the box to make this number sentence true? Put your thumb up when you know”.  Pause for student thinking.  Call on volunteers and put up their answers on the board.  Try to solicit multiple responses.  “Did anyone get a different answer?”   This problem will remain on the board throughout the lesson and be reviewed at the end.</w:t>
            </w:r>
          </w:p>
          <w:p w:rsidR="0078748A" w:rsidRDefault="0078748A" w:rsidP="00FD75E9">
            <w:pPr>
              <w:pStyle w:val="BodyText3"/>
              <w:rPr>
                <w:b/>
                <w:color w:val="auto"/>
              </w:rPr>
            </w:pPr>
          </w:p>
        </w:tc>
        <w:tc>
          <w:tcPr>
            <w:tcW w:w="1462" w:type="pct"/>
          </w:tcPr>
          <w:p w:rsidR="0078748A" w:rsidRDefault="0078748A" w:rsidP="00FD75E9">
            <w:pPr>
              <w:pStyle w:val="BodyText3"/>
              <w:rPr>
                <w:color w:val="auto"/>
              </w:rPr>
            </w:pPr>
            <w:r>
              <w:rPr>
                <w:color w:val="auto"/>
              </w:rPr>
              <w:t>Pause for student thinking.</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Put a dot next to repeated answers.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Common misconceptions will be 11 and 16.  </w:t>
            </w:r>
          </w:p>
          <w:p w:rsidR="0078748A" w:rsidRDefault="0078748A" w:rsidP="00FD75E9">
            <w:pPr>
              <w:pStyle w:val="BodyText3"/>
              <w:rPr>
                <w:color w:val="auto"/>
              </w:rPr>
            </w:pPr>
          </w:p>
          <w:p w:rsidR="0078748A" w:rsidRDefault="0078748A" w:rsidP="00FD75E9">
            <w:pPr>
              <w:pStyle w:val="BodyText3"/>
              <w:rPr>
                <w:color w:val="auto"/>
              </w:rPr>
            </w:pPr>
          </w:p>
        </w:tc>
        <w:tc>
          <w:tcPr>
            <w:tcW w:w="1427" w:type="pct"/>
          </w:tcPr>
          <w:p w:rsidR="0078748A" w:rsidRDefault="0078748A" w:rsidP="00FD75E9">
            <w:pPr>
              <w:pStyle w:val="BodyText3"/>
              <w:rPr>
                <w:color w:val="auto"/>
              </w:rPr>
            </w:pPr>
            <w:r>
              <w:rPr>
                <w:color w:val="auto"/>
              </w:rPr>
              <w:t xml:space="preserve">We will look for student engagement.  </w:t>
            </w:r>
          </w:p>
        </w:tc>
      </w:tr>
      <w:tr w:rsidR="0078748A" w:rsidTr="00FD75E9">
        <w:trPr>
          <w:trHeight w:val="800"/>
        </w:trPr>
        <w:tc>
          <w:tcPr>
            <w:tcW w:w="2111" w:type="pct"/>
          </w:tcPr>
          <w:p w:rsidR="0078748A" w:rsidRDefault="0078748A" w:rsidP="00FD75E9">
            <w:pPr>
              <w:pStyle w:val="BodyText3"/>
              <w:rPr>
                <w:b/>
                <w:color w:val="auto"/>
              </w:rPr>
            </w:pPr>
            <w:r>
              <w:rPr>
                <w:color w:val="auto"/>
              </w:rPr>
              <w:t xml:space="preserve">Students will now take out </w:t>
            </w:r>
            <w:proofErr w:type="spellStart"/>
            <w:r>
              <w:rPr>
                <w:color w:val="auto"/>
              </w:rPr>
              <w:t>unifix</w:t>
            </w:r>
            <w:proofErr w:type="spellEnd"/>
            <w:r>
              <w:rPr>
                <w:color w:val="auto"/>
              </w:rPr>
              <w:t xml:space="preserve"> cubes, an equal sign for each student, and math journal and pencil/white boards and expo markers.  Now, the teacher will go back to a more basic problem in digits to help students grasp the meaning of the equals sign.  The problem will be 3=3.  Teacher will ask, “Is this number sentence true. Talk to your group/elbow partner and explain”?  After discussion and volunteer examples, the teacher will put up another </w:t>
            </w:r>
            <w:r>
              <w:rPr>
                <w:color w:val="auto"/>
              </w:rPr>
              <w:lastRenderedPageBreak/>
              <w:t xml:space="preserve">number sentence: 2 +1 = 3.  After all problems, the teacher will ask for volunteers to prove their answer and show why it is true.  Students will have </w:t>
            </w:r>
            <w:proofErr w:type="spellStart"/>
            <w:r>
              <w:rPr>
                <w:color w:val="auto"/>
              </w:rPr>
              <w:t>unifix</w:t>
            </w:r>
            <w:proofErr w:type="spellEnd"/>
            <w:r>
              <w:rPr>
                <w:color w:val="auto"/>
              </w:rPr>
              <w:t xml:space="preserve"> cubes that they can use to prove their answers.</w:t>
            </w:r>
          </w:p>
        </w:tc>
        <w:tc>
          <w:tcPr>
            <w:tcW w:w="1462" w:type="pct"/>
          </w:tcPr>
          <w:p w:rsidR="0078748A" w:rsidRDefault="0078748A" w:rsidP="00FD75E9">
            <w:pPr>
              <w:pStyle w:val="BodyText3"/>
              <w:rPr>
                <w:color w:val="auto"/>
              </w:rPr>
            </w:pPr>
            <w:r>
              <w:rPr>
                <w:color w:val="auto"/>
              </w:rPr>
              <w:lastRenderedPageBreak/>
              <w:t>Make one equal sign per student or group.</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Vary discussion by having groups share out, individuals share out, and/or equity sticks.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Stack </w:t>
            </w:r>
            <w:proofErr w:type="spellStart"/>
            <w:r>
              <w:rPr>
                <w:color w:val="auto"/>
              </w:rPr>
              <w:t>unifix</w:t>
            </w:r>
            <w:proofErr w:type="spellEnd"/>
            <w:r>
              <w:rPr>
                <w:color w:val="auto"/>
              </w:rPr>
              <w:t xml:space="preserve"> cubes together in one line </w:t>
            </w:r>
            <w:r>
              <w:rPr>
                <w:color w:val="auto"/>
              </w:rPr>
              <w:lastRenderedPageBreak/>
              <w:t xml:space="preserve">and compare each side.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Starting with the number sentence 3=3 </w:t>
            </w:r>
            <w:proofErr w:type="gramStart"/>
            <w:r>
              <w:rPr>
                <w:color w:val="auto"/>
              </w:rPr>
              <w:t>have</w:t>
            </w:r>
            <w:proofErr w:type="gramEnd"/>
            <w:r>
              <w:rPr>
                <w:color w:val="auto"/>
              </w:rPr>
              <w:t xml:space="preserve"> students write the equation either on their white boards or in math journals. </w:t>
            </w:r>
          </w:p>
          <w:p w:rsidR="0078748A" w:rsidRDefault="0078748A" w:rsidP="00FD75E9">
            <w:pPr>
              <w:pStyle w:val="BodyText3"/>
              <w:rPr>
                <w:color w:val="auto"/>
              </w:rPr>
            </w:pPr>
            <w:r>
              <w:rPr>
                <w:color w:val="auto"/>
              </w:rPr>
              <w:t xml:space="preserve">  </w:t>
            </w:r>
          </w:p>
        </w:tc>
        <w:tc>
          <w:tcPr>
            <w:tcW w:w="1427" w:type="pct"/>
          </w:tcPr>
          <w:p w:rsidR="0078748A" w:rsidRDefault="0078748A" w:rsidP="00FD75E9">
            <w:pPr>
              <w:pStyle w:val="BodyText3"/>
              <w:rPr>
                <w:color w:val="auto"/>
              </w:rPr>
            </w:pPr>
            <w:r>
              <w:rPr>
                <w:color w:val="auto"/>
              </w:rPr>
              <w:lastRenderedPageBreak/>
              <w:t xml:space="preserve">We will watch for student understanding and look for specific misunderstandings.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We will listen for the types of explanations, justifications, and demonstrations.  </w:t>
            </w:r>
          </w:p>
          <w:p w:rsidR="0078748A" w:rsidRDefault="0078748A" w:rsidP="00FD75E9">
            <w:pPr>
              <w:pStyle w:val="BodyText3"/>
              <w:rPr>
                <w:color w:val="auto"/>
              </w:rPr>
            </w:pPr>
          </w:p>
          <w:p w:rsidR="0078748A" w:rsidRDefault="0078748A" w:rsidP="00FD75E9">
            <w:pPr>
              <w:pStyle w:val="BodyText3"/>
              <w:rPr>
                <w:color w:val="auto"/>
              </w:rPr>
            </w:pPr>
            <w:r>
              <w:rPr>
                <w:color w:val="auto"/>
              </w:rPr>
              <w:lastRenderedPageBreak/>
              <w:t xml:space="preserve">See if the use of white boards or math journals seems to help or hinder student learning. </w:t>
            </w:r>
          </w:p>
        </w:tc>
      </w:tr>
      <w:tr w:rsidR="0078748A" w:rsidTr="00FD75E9">
        <w:trPr>
          <w:trHeight w:val="800"/>
        </w:trPr>
        <w:tc>
          <w:tcPr>
            <w:tcW w:w="2111" w:type="pct"/>
          </w:tcPr>
          <w:p w:rsidR="0078748A" w:rsidRDefault="0078748A" w:rsidP="00FD75E9">
            <w:pPr>
              <w:pStyle w:val="BodyText3"/>
              <w:rPr>
                <w:color w:val="auto"/>
              </w:rPr>
            </w:pPr>
            <w:r>
              <w:rPr>
                <w:color w:val="auto"/>
              </w:rPr>
              <w:lastRenderedPageBreak/>
              <w:t xml:space="preserve">Teacher continues lesson with the following equations. </w:t>
            </w:r>
          </w:p>
          <w:p w:rsidR="0078748A" w:rsidRDefault="0078748A" w:rsidP="00FD75E9">
            <w:pPr>
              <w:pStyle w:val="BodyText3"/>
              <w:rPr>
                <w:color w:val="auto"/>
              </w:rPr>
            </w:pPr>
            <w:r>
              <w:rPr>
                <w:color w:val="auto"/>
              </w:rPr>
              <w:t>3 = 2 + 1 “Is this true? Is this equal?”</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4+4=6   “Is this true?” “It’s not true because both sides are not the same.  It’s not equal”. </w:t>
            </w:r>
          </w:p>
          <w:p w:rsidR="0078748A" w:rsidRDefault="0078748A" w:rsidP="00FD75E9">
            <w:pPr>
              <w:pStyle w:val="BodyText3"/>
              <w:rPr>
                <w:color w:val="auto"/>
              </w:rPr>
            </w:pPr>
          </w:p>
          <w:p w:rsidR="0078748A" w:rsidRDefault="0078748A" w:rsidP="00FD75E9">
            <w:pPr>
              <w:pStyle w:val="BodyText3"/>
              <w:rPr>
                <w:color w:val="auto"/>
              </w:rPr>
            </w:pPr>
            <w:r>
              <w:rPr>
                <w:color w:val="auto"/>
              </w:rPr>
              <w:t>“So what will make this number sentence true?”4+___=6</w:t>
            </w:r>
          </w:p>
          <w:p w:rsidR="0078748A" w:rsidRDefault="0078748A" w:rsidP="00FD75E9">
            <w:pPr>
              <w:pStyle w:val="BodyText3"/>
              <w:rPr>
                <w:color w:val="auto"/>
              </w:rPr>
            </w:pP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10=4+5 “Is this true? Explain.”  “It’s not true because both sides are not the same.  10 </w:t>
            </w:r>
            <w:proofErr w:type="gramStart"/>
            <w:r>
              <w:rPr>
                <w:color w:val="auto"/>
              </w:rPr>
              <w:t>is</w:t>
            </w:r>
            <w:proofErr w:type="gramEnd"/>
            <w:r>
              <w:rPr>
                <w:color w:val="auto"/>
              </w:rPr>
              <w:t xml:space="preserve"> not the same as 9. 10 </w:t>
            </w:r>
            <w:proofErr w:type="gramStart"/>
            <w:r>
              <w:rPr>
                <w:color w:val="auto"/>
              </w:rPr>
              <w:t>does</w:t>
            </w:r>
            <w:proofErr w:type="gramEnd"/>
            <w:r>
              <w:rPr>
                <w:color w:val="auto"/>
              </w:rPr>
              <w:t xml:space="preserve"> not equal 9.  </w:t>
            </w:r>
          </w:p>
          <w:p w:rsidR="0078748A" w:rsidRDefault="0078748A" w:rsidP="00FD75E9">
            <w:pPr>
              <w:pStyle w:val="BodyText3"/>
              <w:rPr>
                <w:color w:val="auto"/>
              </w:rPr>
            </w:pPr>
          </w:p>
          <w:p w:rsidR="0078748A" w:rsidRDefault="0078748A" w:rsidP="00FD75E9">
            <w:pPr>
              <w:pStyle w:val="BodyText3"/>
              <w:rPr>
                <w:color w:val="auto"/>
              </w:rPr>
            </w:pPr>
            <w:r>
              <w:rPr>
                <w:color w:val="auto"/>
              </w:rPr>
              <w:t>“So what makes this number sentence true? 10=4 + ___.</w:t>
            </w:r>
          </w:p>
          <w:p w:rsidR="0078748A" w:rsidRDefault="0078748A" w:rsidP="00FD75E9">
            <w:pPr>
              <w:pStyle w:val="BodyText3"/>
              <w:rPr>
                <w:color w:val="auto"/>
              </w:rPr>
            </w:pPr>
          </w:p>
          <w:p w:rsidR="0078748A" w:rsidRDefault="0078748A" w:rsidP="00FD75E9">
            <w:pPr>
              <w:pStyle w:val="BodyText3"/>
              <w:rPr>
                <w:color w:val="auto"/>
              </w:rPr>
            </w:pPr>
          </w:p>
          <w:p w:rsidR="0078748A" w:rsidRDefault="0078748A" w:rsidP="00FD75E9">
            <w:pPr>
              <w:pStyle w:val="BodyText3"/>
              <w:rPr>
                <w:color w:val="auto"/>
              </w:rPr>
            </w:pPr>
            <w:r>
              <w:rPr>
                <w:color w:val="auto"/>
              </w:rPr>
              <w:t>4+3 = 3+_</w:t>
            </w:r>
          </w:p>
          <w:p w:rsidR="0078748A" w:rsidRDefault="0078748A" w:rsidP="00FD75E9">
            <w:pPr>
              <w:pStyle w:val="BodyText3"/>
              <w:rPr>
                <w:color w:val="auto"/>
              </w:rPr>
            </w:pPr>
            <w:r>
              <w:rPr>
                <w:color w:val="auto"/>
              </w:rPr>
              <w:t>5+_= 3+ 4</w:t>
            </w:r>
          </w:p>
          <w:p w:rsidR="0078748A" w:rsidRDefault="0078748A" w:rsidP="00FD75E9">
            <w:pPr>
              <w:pStyle w:val="BodyText3"/>
              <w:rPr>
                <w:color w:val="auto"/>
              </w:rPr>
            </w:pPr>
          </w:p>
          <w:p w:rsidR="0078748A" w:rsidRDefault="0078748A" w:rsidP="00FD75E9">
            <w:pPr>
              <w:pStyle w:val="BodyText3"/>
              <w:rPr>
                <w:b/>
                <w:color w:val="auto"/>
              </w:rPr>
            </w:pPr>
          </w:p>
        </w:tc>
        <w:tc>
          <w:tcPr>
            <w:tcW w:w="1462" w:type="pct"/>
          </w:tcPr>
          <w:p w:rsidR="0078748A" w:rsidRDefault="0078748A" w:rsidP="00FD75E9">
            <w:pPr>
              <w:pStyle w:val="BodyText3"/>
              <w:rPr>
                <w:color w:val="auto"/>
              </w:rPr>
            </w:pPr>
            <w:r>
              <w:rPr>
                <w:color w:val="auto"/>
              </w:rPr>
              <w:t xml:space="preserve">Put a sentence strip up on the board </w:t>
            </w:r>
          </w:p>
          <w:p w:rsidR="0078748A" w:rsidRDefault="0078748A" w:rsidP="00FD75E9">
            <w:pPr>
              <w:pStyle w:val="BodyText3"/>
              <w:rPr>
                <w:color w:val="auto"/>
              </w:rPr>
            </w:pPr>
            <w:r>
              <w:rPr>
                <w:color w:val="auto"/>
              </w:rPr>
              <w:t>Q: “Is this true?”</w:t>
            </w:r>
          </w:p>
          <w:p w:rsidR="0078748A" w:rsidRDefault="0078748A" w:rsidP="00FD75E9">
            <w:pPr>
              <w:pStyle w:val="BodyText3"/>
              <w:rPr>
                <w:color w:val="auto"/>
              </w:rPr>
            </w:pPr>
            <w:r>
              <w:rPr>
                <w:color w:val="auto"/>
              </w:rPr>
              <w:t>A: “It is not true because____.”</w:t>
            </w:r>
          </w:p>
          <w:p w:rsidR="0078748A" w:rsidRDefault="0078748A" w:rsidP="00FD75E9">
            <w:pPr>
              <w:pStyle w:val="BodyText3"/>
              <w:rPr>
                <w:color w:val="auto"/>
              </w:rPr>
            </w:pPr>
            <w:r>
              <w:rPr>
                <w:color w:val="auto"/>
              </w:rPr>
              <w:t>A: “It is true because _____.”</w:t>
            </w:r>
          </w:p>
          <w:p w:rsidR="0078748A" w:rsidRDefault="0078748A" w:rsidP="00FD75E9">
            <w:pPr>
              <w:pStyle w:val="BodyText3"/>
              <w:rPr>
                <w:color w:val="auto"/>
              </w:rPr>
            </w:pPr>
            <w:r>
              <w:rPr>
                <w:color w:val="auto"/>
              </w:rPr>
              <w:t xml:space="preserve">Anticipate that kids say “NO, it’s not true” to 6=4+4.  “Okay, so what number will make this number sentence true?”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We expect that students will know their doubles (like 4+4) and will immediately know that the equation is not equal.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*If the students fully understand the equal sign and relational thinking, then the teacher can introduce two unknowns (one on each side of the equal sign) to have students realize that there is more than one answer and the unknowns depend on one another. </w:t>
            </w:r>
          </w:p>
          <w:p w:rsidR="0078748A" w:rsidRDefault="0078748A" w:rsidP="00FD75E9">
            <w:pPr>
              <w:pStyle w:val="BodyText3"/>
              <w:rPr>
                <w:color w:val="auto"/>
              </w:rPr>
            </w:pPr>
            <w:r>
              <w:rPr>
                <w:color w:val="auto"/>
              </w:rPr>
              <w:t xml:space="preserve">Examples: 9= 1+ _ +3 or 9 + _ = 8 + _  </w:t>
            </w:r>
          </w:p>
          <w:p w:rsidR="0078748A" w:rsidRDefault="0078748A" w:rsidP="00FD75E9">
            <w:pPr>
              <w:pStyle w:val="BodyText3"/>
              <w:rPr>
                <w:color w:val="auto"/>
              </w:rPr>
            </w:pPr>
          </w:p>
        </w:tc>
        <w:tc>
          <w:tcPr>
            <w:tcW w:w="1427" w:type="pct"/>
          </w:tcPr>
          <w:p w:rsidR="0078748A" w:rsidRDefault="0078748A" w:rsidP="00FD75E9">
            <w:pPr>
              <w:pStyle w:val="BodyText3"/>
              <w:rPr>
                <w:color w:val="auto"/>
              </w:rPr>
            </w:pPr>
            <w:r>
              <w:rPr>
                <w:color w:val="auto"/>
              </w:rPr>
              <w:t xml:space="preserve">We will look for the progression of student understanding and see if the order of equations introduced is appropriate.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See if sentence frames are useful to help with language production.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Monitor the use of </w:t>
            </w:r>
            <w:proofErr w:type="spellStart"/>
            <w:r>
              <w:rPr>
                <w:color w:val="auto"/>
              </w:rPr>
              <w:t>unifix</w:t>
            </w:r>
            <w:proofErr w:type="spellEnd"/>
            <w:r>
              <w:rPr>
                <w:color w:val="auto"/>
              </w:rPr>
              <w:t xml:space="preserve"> cubes.  </w:t>
            </w:r>
          </w:p>
        </w:tc>
      </w:tr>
      <w:tr w:rsidR="0078748A" w:rsidTr="00FD75E9">
        <w:trPr>
          <w:trHeight w:val="800"/>
        </w:trPr>
        <w:tc>
          <w:tcPr>
            <w:tcW w:w="2111" w:type="pct"/>
          </w:tcPr>
          <w:p w:rsidR="0078748A" w:rsidRDefault="0078748A" w:rsidP="00FD75E9">
            <w:pPr>
              <w:pStyle w:val="BodyText3"/>
              <w:rPr>
                <w:b/>
                <w:color w:val="auto"/>
              </w:rPr>
            </w:pPr>
            <w:r>
              <w:rPr>
                <w:b/>
                <w:color w:val="auto"/>
              </w:rPr>
              <w:t xml:space="preserve">III. Closure: </w:t>
            </w:r>
          </w:p>
          <w:p w:rsidR="0078748A" w:rsidRDefault="0078748A" w:rsidP="00FD75E9">
            <w:pPr>
              <w:pStyle w:val="BodyText3"/>
              <w:rPr>
                <w:color w:val="auto"/>
              </w:rPr>
            </w:pPr>
            <w:r>
              <w:rPr>
                <w:color w:val="auto"/>
              </w:rPr>
              <w:t xml:space="preserve">Go back to the original problem 7 + 4= __ + 5 and ask students if they would like to revise their thinking. Have students use </w:t>
            </w:r>
            <w:proofErr w:type="spellStart"/>
            <w:r>
              <w:rPr>
                <w:color w:val="auto"/>
              </w:rPr>
              <w:t>unifix</w:t>
            </w:r>
            <w:proofErr w:type="spellEnd"/>
            <w:r>
              <w:rPr>
                <w:color w:val="auto"/>
              </w:rPr>
              <w:t xml:space="preserve"> cubes to do this problem and revisit the answers that are written on the board.  </w:t>
            </w:r>
          </w:p>
          <w:p w:rsidR="0078748A" w:rsidRDefault="0078748A" w:rsidP="00FD75E9">
            <w:pPr>
              <w:pStyle w:val="BodyText3"/>
              <w:rPr>
                <w:b/>
                <w:color w:val="auto"/>
              </w:rPr>
            </w:pPr>
          </w:p>
        </w:tc>
        <w:tc>
          <w:tcPr>
            <w:tcW w:w="1462" w:type="pct"/>
          </w:tcPr>
          <w:p w:rsidR="0078748A" w:rsidRDefault="0078748A" w:rsidP="00FD75E9">
            <w:pPr>
              <w:pStyle w:val="BodyText3"/>
              <w:rPr>
                <w:color w:val="auto"/>
              </w:rPr>
            </w:pPr>
            <w:r>
              <w:rPr>
                <w:color w:val="auto"/>
              </w:rPr>
              <w:t xml:space="preserve">To prevent students from saying they are finished before they build the number sentence say something like, “Once you have the answer with your cubes put your thumb up.” </w:t>
            </w:r>
          </w:p>
        </w:tc>
        <w:tc>
          <w:tcPr>
            <w:tcW w:w="1427" w:type="pct"/>
          </w:tcPr>
          <w:p w:rsidR="0078748A" w:rsidRDefault="0078748A" w:rsidP="00FD75E9">
            <w:pPr>
              <w:pStyle w:val="BodyText3"/>
              <w:rPr>
                <w:color w:val="auto"/>
              </w:rPr>
            </w:pPr>
            <w:r>
              <w:rPr>
                <w:color w:val="auto"/>
              </w:rPr>
              <w:t xml:space="preserve">See if students have revised their thinking.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See if the use of </w:t>
            </w:r>
            <w:proofErr w:type="spellStart"/>
            <w:r>
              <w:rPr>
                <w:color w:val="auto"/>
              </w:rPr>
              <w:t>unifix</w:t>
            </w:r>
            <w:proofErr w:type="spellEnd"/>
            <w:r>
              <w:rPr>
                <w:color w:val="auto"/>
              </w:rPr>
              <w:t xml:space="preserve"> cubes helps with revisiting the original problem. </w:t>
            </w:r>
          </w:p>
        </w:tc>
      </w:tr>
      <w:tr w:rsidR="0078748A" w:rsidTr="00FD75E9">
        <w:trPr>
          <w:trHeight w:val="800"/>
        </w:trPr>
        <w:tc>
          <w:tcPr>
            <w:tcW w:w="2111" w:type="pct"/>
          </w:tcPr>
          <w:p w:rsidR="0078748A" w:rsidRDefault="0078748A" w:rsidP="00FD75E9">
            <w:pPr>
              <w:pStyle w:val="BodyText3"/>
              <w:rPr>
                <w:b/>
                <w:color w:val="auto"/>
              </w:rPr>
            </w:pPr>
            <w:r>
              <w:rPr>
                <w:b/>
                <w:color w:val="auto"/>
              </w:rPr>
              <w:lastRenderedPageBreak/>
              <w:t xml:space="preserve">IV. Assessment </w:t>
            </w:r>
          </w:p>
          <w:p w:rsidR="0078748A" w:rsidRPr="003176D1" w:rsidRDefault="0078748A" w:rsidP="00FD75E9">
            <w:pPr>
              <w:pStyle w:val="BodyText3"/>
              <w:rPr>
                <w:color w:val="auto"/>
              </w:rPr>
            </w:pPr>
            <w:r>
              <w:rPr>
                <w:color w:val="auto"/>
              </w:rPr>
              <w:t>Give students the ticket out the door problem: 8+3=_+9</w:t>
            </w:r>
          </w:p>
          <w:p w:rsidR="0078748A" w:rsidRDefault="0078748A" w:rsidP="00FD75E9">
            <w:pPr>
              <w:pStyle w:val="BodyText3"/>
              <w:rPr>
                <w:color w:val="auto"/>
              </w:rPr>
            </w:pPr>
          </w:p>
          <w:p w:rsidR="0078748A" w:rsidRDefault="0078748A" w:rsidP="00FD75E9">
            <w:pPr>
              <w:rPr>
                <w:b/>
              </w:rPr>
            </w:pPr>
          </w:p>
        </w:tc>
        <w:tc>
          <w:tcPr>
            <w:tcW w:w="1462" w:type="pct"/>
          </w:tcPr>
          <w:p w:rsidR="0078748A" w:rsidRDefault="0078748A" w:rsidP="00FD75E9">
            <w:pPr>
              <w:pStyle w:val="BodyText3"/>
              <w:rPr>
                <w:color w:val="auto"/>
              </w:rPr>
            </w:pPr>
            <w:r>
              <w:rPr>
                <w:color w:val="auto"/>
              </w:rPr>
              <w:t xml:space="preserve">Students can use their cubes at this time.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*Make sure to keep the ticket out the door as well as the pre and post assessments.  </w:t>
            </w:r>
          </w:p>
          <w:p w:rsidR="0078748A" w:rsidRDefault="0078748A" w:rsidP="00FD75E9">
            <w:pPr>
              <w:pStyle w:val="BodyText3"/>
              <w:rPr>
                <w:color w:val="auto"/>
              </w:rPr>
            </w:pPr>
          </w:p>
          <w:p w:rsidR="0078748A" w:rsidRDefault="0078748A" w:rsidP="00FD75E9">
            <w:pPr>
              <w:pStyle w:val="BodyText3"/>
              <w:rPr>
                <w:color w:val="auto"/>
              </w:rPr>
            </w:pPr>
            <w:r>
              <w:rPr>
                <w:color w:val="auto"/>
              </w:rPr>
              <w:t xml:space="preserve">Teacher immediately went over the ticket out the door problem to the entire class.  </w:t>
            </w:r>
          </w:p>
        </w:tc>
        <w:tc>
          <w:tcPr>
            <w:tcW w:w="1427" w:type="pct"/>
          </w:tcPr>
          <w:p w:rsidR="0078748A" w:rsidRDefault="0078748A" w:rsidP="00FD75E9">
            <w:pPr>
              <w:pStyle w:val="BodyText3"/>
              <w:rPr>
                <w:color w:val="auto"/>
              </w:rPr>
            </w:pPr>
            <w:r>
              <w:rPr>
                <w:color w:val="auto"/>
              </w:rPr>
              <w:t xml:space="preserve">See if the use of </w:t>
            </w:r>
            <w:proofErr w:type="spellStart"/>
            <w:r>
              <w:rPr>
                <w:color w:val="auto"/>
              </w:rPr>
              <w:t>unifix</w:t>
            </w:r>
            <w:proofErr w:type="spellEnd"/>
            <w:r>
              <w:rPr>
                <w:color w:val="auto"/>
              </w:rPr>
              <w:t xml:space="preserve"> cubes helps with the ticket out the door problem.  </w:t>
            </w:r>
          </w:p>
        </w:tc>
      </w:tr>
    </w:tbl>
    <w:p w:rsidR="0078748A" w:rsidRDefault="0078748A" w:rsidP="0078748A">
      <w:pPr>
        <w:pStyle w:val="BodyText3"/>
        <w:numPr>
          <w:ilvl w:val="0"/>
          <w:numId w:val="2"/>
        </w:numPr>
        <w:rPr>
          <w:b/>
          <w:color w:val="auto"/>
        </w:rPr>
      </w:pPr>
      <w:r>
        <w:rPr>
          <w:b/>
          <w:color w:val="auto"/>
        </w:rPr>
        <w:t>What did you learn about how students come to understand your topic? (</w:t>
      </w:r>
      <w:proofErr w:type="gramStart"/>
      <w:r>
        <w:rPr>
          <w:b/>
          <w:color w:val="auto"/>
        </w:rPr>
        <w:t>e.g</w:t>
      </w:r>
      <w:proofErr w:type="gramEnd"/>
      <w:r>
        <w:rPr>
          <w:b/>
          <w:color w:val="auto"/>
        </w:rPr>
        <w:t xml:space="preserve">. student misconceptions, prior learning, context—situation, </w:t>
      </w:r>
      <w:proofErr w:type="spellStart"/>
      <w:r>
        <w:rPr>
          <w:b/>
          <w:color w:val="auto"/>
        </w:rPr>
        <w:t>manipulatives</w:t>
      </w:r>
      <w:proofErr w:type="spellEnd"/>
      <w:r>
        <w:rPr>
          <w:b/>
          <w:color w:val="auto"/>
        </w:rPr>
        <w:t>, model…)</w:t>
      </w:r>
    </w:p>
    <w:p w:rsidR="0078748A" w:rsidRDefault="0078748A" w:rsidP="0078748A">
      <w:pPr>
        <w:pStyle w:val="BodyText3"/>
        <w:ind w:left="720"/>
        <w:rPr>
          <w:b/>
          <w:color w:val="auto"/>
        </w:rPr>
      </w:pPr>
    </w:p>
    <w:p w:rsidR="0078748A" w:rsidRDefault="0078748A" w:rsidP="0078748A">
      <w:pPr>
        <w:pStyle w:val="BodyText3"/>
        <w:ind w:left="720"/>
        <w:rPr>
          <w:color w:val="auto"/>
        </w:rPr>
      </w:pPr>
      <w:r>
        <w:rPr>
          <w:color w:val="auto"/>
        </w:rPr>
        <w:t>Students confirmed our understanding of common misconceptions.  For example, they said that the unknown in 7+4</w:t>
      </w:r>
      <w:proofErr w:type="gramStart"/>
      <w:r>
        <w:rPr>
          <w:color w:val="auto"/>
        </w:rPr>
        <w:t>=  +</w:t>
      </w:r>
      <w:proofErr w:type="gramEnd"/>
      <w:r>
        <w:rPr>
          <w:color w:val="auto"/>
        </w:rPr>
        <w:t>5 is 16 and 11.</w:t>
      </w:r>
    </w:p>
    <w:p w:rsidR="0078748A" w:rsidRDefault="0078748A" w:rsidP="0078748A">
      <w:pPr>
        <w:pStyle w:val="BodyText3"/>
        <w:ind w:left="720"/>
        <w:rPr>
          <w:color w:val="auto"/>
        </w:rPr>
      </w:pPr>
    </w:p>
    <w:p w:rsidR="0078748A" w:rsidRDefault="0078748A" w:rsidP="0078748A">
      <w:pPr>
        <w:pStyle w:val="BodyText3"/>
        <w:ind w:left="720"/>
        <w:rPr>
          <w:color w:val="auto"/>
        </w:rPr>
      </w:pPr>
      <w:r>
        <w:rPr>
          <w:color w:val="auto"/>
        </w:rPr>
        <w:t xml:space="preserve">We learned that the majority of students had trouble transferring from the use of </w:t>
      </w:r>
      <w:proofErr w:type="spellStart"/>
      <w:r>
        <w:rPr>
          <w:color w:val="auto"/>
        </w:rPr>
        <w:t>manipulatives</w:t>
      </w:r>
      <w:proofErr w:type="spellEnd"/>
      <w:r>
        <w:rPr>
          <w:color w:val="auto"/>
        </w:rPr>
        <w:t xml:space="preserve"> to the written equation. </w:t>
      </w:r>
    </w:p>
    <w:p w:rsidR="0078748A" w:rsidRDefault="0078748A" w:rsidP="0078748A">
      <w:pPr>
        <w:pStyle w:val="BodyText3"/>
        <w:ind w:left="720"/>
        <w:rPr>
          <w:color w:val="auto"/>
        </w:rPr>
      </w:pPr>
    </w:p>
    <w:p w:rsidR="0078748A" w:rsidRDefault="0078748A" w:rsidP="0078748A">
      <w:pPr>
        <w:pStyle w:val="BodyText3"/>
        <w:ind w:left="720"/>
        <w:rPr>
          <w:color w:val="auto"/>
        </w:rPr>
      </w:pPr>
      <w:r>
        <w:rPr>
          <w:color w:val="auto"/>
        </w:rPr>
        <w:t xml:space="preserve">We noticed that students who stood up their </w:t>
      </w:r>
      <w:proofErr w:type="spellStart"/>
      <w:r>
        <w:rPr>
          <w:color w:val="auto"/>
        </w:rPr>
        <w:t>unifix</w:t>
      </w:r>
      <w:proofErr w:type="spellEnd"/>
      <w:r>
        <w:rPr>
          <w:color w:val="auto"/>
        </w:rPr>
        <w:t xml:space="preserve"> cubes had a better grasp of how to compare them.  Other students had trouble looking at both sides of the equals sign.  </w:t>
      </w:r>
    </w:p>
    <w:p w:rsidR="0078748A" w:rsidRDefault="0078748A" w:rsidP="0078748A">
      <w:pPr>
        <w:pStyle w:val="BodyText3"/>
        <w:ind w:left="720"/>
        <w:rPr>
          <w:color w:val="auto"/>
        </w:rPr>
      </w:pPr>
    </w:p>
    <w:p w:rsidR="0078748A" w:rsidRPr="009D459C" w:rsidRDefault="0078748A" w:rsidP="0078748A">
      <w:pPr>
        <w:pStyle w:val="BodyText3"/>
        <w:ind w:left="720"/>
        <w:rPr>
          <w:color w:val="auto"/>
        </w:rPr>
      </w:pPr>
      <w:r>
        <w:rPr>
          <w:color w:val="auto"/>
        </w:rPr>
        <w:t xml:space="preserve">Downtime for students who finished a problem before other students helped students make connections between the equations and help each other.  </w:t>
      </w:r>
    </w:p>
    <w:p w:rsidR="0078748A" w:rsidRDefault="0078748A" w:rsidP="0078748A">
      <w:pPr>
        <w:pStyle w:val="BodyText3"/>
        <w:rPr>
          <w:b/>
          <w:color w:val="auto"/>
        </w:rPr>
      </w:pPr>
    </w:p>
    <w:p w:rsidR="0078748A" w:rsidRDefault="0078748A" w:rsidP="0078748A">
      <w:pPr>
        <w:pStyle w:val="BodyText3"/>
        <w:ind w:left="720"/>
        <w:rPr>
          <w:b/>
          <w:color w:val="auto"/>
        </w:rPr>
      </w:pPr>
    </w:p>
    <w:p w:rsidR="0078748A" w:rsidRDefault="0078748A" w:rsidP="0078748A">
      <w:pPr>
        <w:pStyle w:val="BodyText3"/>
        <w:numPr>
          <w:ilvl w:val="0"/>
          <w:numId w:val="2"/>
        </w:numPr>
        <w:rPr>
          <w:b/>
          <w:color w:val="auto"/>
        </w:rPr>
      </w:pPr>
      <w:r>
        <w:rPr>
          <w:b/>
          <w:color w:val="auto"/>
        </w:rPr>
        <w:t>What significant changes did you make to the lesson and why did you make them?</w:t>
      </w:r>
    </w:p>
    <w:p w:rsidR="0078748A" w:rsidRDefault="0078748A" w:rsidP="0078748A">
      <w:pPr>
        <w:pStyle w:val="BodyText3"/>
        <w:ind w:left="720"/>
        <w:rPr>
          <w:color w:val="auto"/>
        </w:rPr>
      </w:pPr>
    </w:p>
    <w:p w:rsidR="0078748A" w:rsidRDefault="0078748A" w:rsidP="0078748A">
      <w:pPr>
        <w:pStyle w:val="BodyText3"/>
        <w:ind w:left="720"/>
        <w:rPr>
          <w:color w:val="auto"/>
        </w:rPr>
      </w:pPr>
      <w:r>
        <w:rPr>
          <w:color w:val="auto"/>
        </w:rPr>
        <w:t xml:space="preserve">Projecting the number sentences rather than writing them by hand so all students will be able to see </w:t>
      </w:r>
      <w:proofErr w:type="gramStart"/>
      <w:r>
        <w:rPr>
          <w:color w:val="auto"/>
        </w:rPr>
        <w:t>better</w:t>
      </w:r>
      <w:proofErr w:type="gramEnd"/>
      <w:r>
        <w:rPr>
          <w:color w:val="auto"/>
        </w:rPr>
        <w:t>.</w:t>
      </w:r>
    </w:p>
    <w:p w:rsidR="0078748A" w:rsidRDefault="0078748A" w:rsidP="0078748A">
      <w:pPr>
        <w:pStyle w:val="BodyText3"/>
        <w:ind w:left="720"/>
        <w:rPr>
          <w:color w:val="auto"/>
        </w:rPr>
      </w:pPr>
    </w:p>
    <w:p w:rsidR="0078748A" w:rsidRDefault="0078748A" w:rsidP="0078748A">
      <w:pPr>
        <w:pStyle w:val="BodyText3"/>
        <w:ind w:left="720"/>
        <w:rPr>
          <w:color w:val="auto"/>
        </w:rPr>
      </w:pPr>
      <w:r>
        <w:rPr>
          <w:color w:val="auto"/>
        </w:rPr>
        <w:t xml:space="preserve">Projecting more student examples and have students show and explain their thinking between problems.  This will help deepen student understanding of equalities.  It will specifically help students who are having trouble visualizing and creating the number sentences. </w:t>
      </w:r>
    </w:p>
    <w:p w:rsidR="0078748A" w:rsidRDefault="0078748A" w:rsidP="0078748A">
      <w:pPr>
        <w:pStyle w:val="BodyText3"/>
        <w:ind w:left="720"/>
        <w:rPr>
          <w:color w:val="auto"/>
        </w:rPr>
      </w:pPr>
    </w:p>
    <w:p w:rsidR="0078748A" w:rsidRDefault="0078748A" w:rsidP="0078748A">
      <w:pPr>
        <w:pStyle w:val="BodyText3"/>
        <w:ind w:left="720"/>
        <w:rPr>
          <w:color w:val="auto"/>
        </w:rPr>
      </w:pPr>
      <w:proofErr w:type="gramStart"/>
      <w:r>
        <w:rPr>
          <w:color w:val="auto"/>
        </w:rPr>
        <w:t>Shortened the number of equations in order to focus more on strategic problems.</w:t>
      </w:r>
      <w:proofErr w:type="gramEnd"/>
      <w:r>
        <w:rPr>
          <w:color w:val="auto"/>
        </w:rPr>
        <w:t xml:space="preserve">  The problems with zero threw students off and didn’t add to their understanding.  We also made this change to improve the pacing of the lesson and to focus it more on finding the unknown. </w:t>
      </w:r>
    </w:p>
    <w:p w:rsidR="0078748A" w:rsidRDefault="0078748A" w:rsidP="0078748A">
      <w:pPr>
        <w:pStyle w:val="BodyText3"/>
        <w:ind w:left="720"/>
        <w:rPr>
          <w:color w:val="auto"/>
        </w:rPr>
      </w:pPr>
    </w:p>
    <w:p w:rsidR="0078748A" w:rsidRDefault="0078748A" w:rsidP="0078748A">
      <w:pPr>
        <w:pStyle w:val="BodyText3"/>
        <w:ind w:left="720"/>
        <w:rPr>
          <w:color w:val="auto"/>
        </w:rPr>
      </w:pPr>
      <w:r>
        <w:rPr>
          <w:color w:val="auto"/>
        </w:rPr>
        <w:t xml:space="preserve">We added the use of notebooks/whiteboards in order for students to connect the use of </w:t>
      </w:r>
      <w:proofErr w:type="spellStart"/>
      <w:r>
        <w:rPr>
          <w:color w:val="auto"/>
        </w:rPr>
        <w:t>manipulatives</w:t>
      </w:r>
      <w:proofErr w:type="spellEnd"/>
      <w:r>
        <w:rPr>
          <w:color w:val="auto"/>
        </w:rPr>
        <w:t xml:space="preserve"> with written equations.  </w:t>
      </w:r>
    </w:p>
    <w:p w:rsidR="0078748A" w:rsidRDefault="0078748A" w:rsidP="0078748A">
      <w:pPr>
        <w:pStyle w:val="BodyText3"/>
        <w:ind w:left="720"/>
        <w:rPr>
          <w:color w:val="auto"/>
        </w:rPr>
      </w:pPr>
    </w:p>
    <w:p w:rsidR="0078748A" w:rsidRDefault="0078748A" w:rsidP="0078748A">
      <w:pPr>
        <w:pStyle w:val="BodyText3"/>
        <w:ind w:left="720"/>
        <w:rPr>
          <w:color w:val="auto"/>
        </w:rPr>
      </w:pPr>
      <w:r>
        <w:rPr>
          <w:color w:val="auto"/>
        </w:rPr>
        <w:t xml:space="preserve">We will now have students stack the </w:t>
      </w:r>
      <w:proofErr w:type="spellStart"/>
      <w:r>
        <w:rPr>
          <w:color w:val="auto"/>
        </w:rPr>
        <w:t>unifix</w:t>
      </w:r>
      <w:proofErr w:type="spellEnd"/>
      <w:r>
        <w:rPr>
          <w:color w:val="auto"/>
        </w:rPr>
        <w:t xml:space="preserve"> cubes in order to show the meaning of the addition sign.  This will help students more easily compare both sides of the equals sign and have a greater understanding of the meaning of the equal sign.  </w:t>
      </w:r>
    </w:p>
    <w:p w:rsidR="00C67868" w:rsidRDefault="00C67868" w:rsidP="0078748A">
      <w:pPr>
        <w:pStyle w:val="BodyText3"/>
        <w:ind w:left="720"/>
        <w:rPr>
          <w:color w:val="auto"/>
        </w:rPr>
        <w:sectPr w:rsidR="00C67868" w:rsidSect="00CC5579">
          <w:pgSz w:w="15840" w:h="12240" w:orient="landscape" w:code="1"/>
          <w:pgMar w:top="1152" w:right="1152" w:bottom="1152" w:left="1152" w:header="720" w:footer="850" w:gutter="0"/>
          <w:cols w:space="720"/>
          <w:docGrid w:linePitch="272"/>
        </w:sectPr>
      </w:pPr>
    </w:p>
    <w:p w:rsidR="00C67868" w:rsidRDefault="00C67868" w:rsidP="00C67868">
      <w:pPr>
        <w:rPr>
          <w:sz w:val="32"/>
        </w:rPr>
      </w:pPr>
      <w:r>
        <w:rPr>
          <w:sz w:val="32"/>
        </w:rPr>
        <w:lastRenderedPageBreak/>
        <w:t>Pre/Post Assessment</w:t>
      </w:r>
    </w:p>
    <w:p w:rsidR="00C67868" w:rsidRDefault="00C67868" w:rsidP="00C67868">
      <w:pPr>
        <w:rPr>
          <w:sz w:val="32"/>
        </w:rPr>
      </w:pPr>
    </w:p>
    <w:p w:rsidR="00C67868" w:rsidRPr="009762C7" w:rsidRDefault="00C67868" w:rsidP="00C67868">
      <w:pPr>
        <w:rPr>
          <w:sz w:val="32"/>
        </w:rPr>
      </w:pPr>
      <w:r w:rsidRPr="009762C7">
        <w:rPr>
          <w:sz w:val="32"/>
        </w:rPr>
        <w:t xml:space="preserve">Name: </w:t>
      </w:r>
      <w:r>
        <w:rPr>
          <w:sz w:val="32"/>
        </w:rPr>
        <w:tab/>
      </w:r>
      <w:r>
        <w:rPr>
          <w:sz w:val="32"/>
        </w:rPr>
        <w:tab/>
      </w:r>
      <w:r>
        <w:rPr>
          <w:sz w:val="32"/>
        </w:rPr>
        <w:tab/>
      </w:r>
      <w:r>
        <w:rPr>
          <w:sz w:val="32"/>
        </w:rPr>
        <w:tab/>
      </w:r>
      <w:r>
        <w:rPr>
          <w:sz w:val="32"/>
        </w:rPr>
        <w:tab/>
      </w:r>
      <w:r>
        <w:rPr>
          <w:sz w:val="32"/>
        </w:rPr>
        <w:tab/>
      </w:r>
      <w:r>
        <w:rPr>
          <w:sz w:val="32"/>
        </w:rPr>
        <w:tab/>
      </w:r>
      <w:r>
        <w:rPr>
          <w:sz w:val="32"/>
        </w:rPr>
        <w:tab/>
      </w:r>
      <w:r w:rsidRPr="009762C7">
        <w:rPr>
          <w:sz w:val="32"/>
        </w:rPr>
        <w:t xml:space="preserve">Date: </w:t>
      </w:r>
    </w:p>
    <w:p w:rsidR="00C67868" w:rsidRPr="00375479" w:rsidRDefault="00C67868" w:rsidP="00C67868">
      <w:pPr>
        <w:rPr>
          <w:sz w:val="28"/>
        </w:rPr>
      </w:pPr>
    </w:p>
    <w:p w:rsidR="00C67868" w:rsidRPr="00375479" w:rsidRDefault="00C67868" w:rsidP="00C67868">
      <w:pPr>
        <w:rPr>
          <w:sz w:val="28"/>
        </w:rPr>
      </w:pPr>
      <w:r w:rsidRPr="00375479">
        <w:rPr>
          <w:sz w:val="28"/>
        </w:rPr>
        <w:t xml:space="preserve">1.  </w:t>
      </w:r>
      <w:r>
        <w:rPr>
          <w:sz w:val="28"/>
        </w:rPr>
        <w:t xml:space="preserve">  6 = 6</w:t>
      </w:r>
    </w:p>
    <w:p w:rsidR="00C67868" w:rsidRDefault="00C67868" w:rsidP="00C67868">
      <w:pPr>
        <w:rPr>
          <w:sz w:val="28"/>
        </w:rPr>
      </w:pPr>
    </w:p>
    <w:p w:rsidR="00C67868" w:rsidRDefault="00C67868" w:rsidP="00C67868">
      <w:pPr>
        <w:rPr>
          <w:sz w:val="28"/>
        </w:rPr>
      </w:pPr>
      <w:r w:rsidRPr="00375479">
        <w:rPr>
          <w:sz w:val="28"/>
        </w:rPr>
        <w:t xml:space="preserve">True or </w:t>
      </w:r>
      <w:proofErr w:type="gramStart"/>
      <w:r w:rsidRPr="00375479">
        <w:rPr>
          <w:sz w:val="28"/>
        </w:rPr>
        <w:t>False</w:t>
      </w:r>
      <w:proofErr w:type="gramEnd"/>
      <w:r w:rsidRPr="00375479">
        <w:rPr>
          <w:sz w:val="28"/>
        </w:rPr>
        <w:t xml:space="preserve"> (circle one)</w:t>
      </w:r>
    </w:p>
    <w:p w:rsidR="00C67868" w:rsidRDefault="00C67868" w:rsidP="00C67868">
      <w:pPr>
        <w:rPr>
          <w:sz w:val="28"/>
        </w:rPr>
      </w:pPr>
    </w:p>
    <w:tbl>
      <w:tblPr>
        <w:tblStyle w:val="TableGrid"/>
        <w:tblpPr w:leftFromText="180" w:rightFromText="180" w:vertAnchor="text" w:horzAnchor="margin" w:tblpXSpec="center" w:tblpY="407"/>
        <w:tblW w:w="12070" w:type="dxa"/>
        <w:tblLook w:val="00A0" w:firstRow="1" w:lastRow="0" w:firstColumn="1" w:lastColumn="0" w:noHBand="0" w:noVBand="0"/>
      </w:tblPr>
      <w:tblGrid>
        <w:gridCol w:w="12116"/>
      </w:tblGrid>
      <w:tr w:rsidR="00C67868" w:rsidRPr="00375479" w:rsidTr="00797022">
        <w:trPr>
          <w:trHeight w:val="1703"/>
        </w:trPr>
        <w:tc>
          <w:tcPr>
            <w:tcW w:w="12070" w:type="dxa"/>
          </w:tcPr>
          <w:p w:rsidR="00C67868" w:rsidRDefault="00C67868" w:rsidP="00797022">
            <w:pPr>
              <w:rPr>
                <w:sz w:val="28"/>
              </w:rPr>
            </w:pPr>
            <w:r>
              <w:rPr>
                <w:sz w:val="28"/>
              </w:rPr>
              <w:t xml:space="preserve">Explain why: </w:t>
            </w:r>
          </w:p>
          <w:p w:rsidR="00C67868" w:rsidRDefault="00C67868" w:rsidP="00797022">
            <w:pPr>
              <w:rPr>
                <w:sz w:val="28"/>
              </w:rPr>
            </w:pPr>
          </w:p>
          <w:p w:rsidR="00C67868" w:rsidRDefault="00C67868" w:rsidP="00797022">
            <w:pPr>
              <w:rPr>
                <w:sz w:val="28"/>
              </w:rPr>
            </w:pPr>
            <w:r>
              <w:rPr>
                <w:sz w:val="28"/>
              </w:rPr>
              <w:t>It is__________________________because_________________________________________________</w:t>
            </w:r>
          </w:p>
          <w:p w:rsidR="00C67868" w:rsidRDefault="00C67868" w:rsidP="00797022">
            <w:pPr>
              <w:rPr>
                <w:sz w:val="28"/>
              </w:rPr>
            </w:pPr>
          </w:p>
          <w:p w:rsidR="00C67868" w:rsidRDefault="00C67868" w:rsidP="00797022">
            <w:pPr>
              <w:rPr>
                <w:sz w:val="28"/>
              </w:rPr>
            </w:pPr>
            <w:r>
              <w:rPr>
                <w:sz w:val="28"/>
              </w:rPr>
              <w:t>_____________________________________________________________________________________</w:t>
            </w:r>
          </w:p>
          <w:p w:rsidR="00C67868" w:rsidRDefault="00C67868" w:rsidP="00797022">
            <w:pPr>
              <w:rPr>
                <w:sz w:val="28"/>
              </w:rPr>
            </w:pPr>
          </w:p>
          <w:p w:rsidR="00C67868" w:rsidRDefault="00C67868" w:rsidP="00797022">
            <w:pPr>
              <w:rPr>
                <w:sz w:val="28"/>
              </w:rPr>
            </w:pPr>
            <w:r>
              <w:rPr>
                <w:sz w:val="28"/>
              </w:rPr>
              <w:t>_____________________________________________________________________________________</w:t>
            </w:r>
          </w:p>
          <w:p w:rsidR="00C67868" w:rsidRDefault="00C67868" w:rsidP="00797022">
            <w:pPr>
              <w:rPr>
                <w:sz w:val="28"/>
              </w:rPr>
            </w:pPr>
          </w:p>
          <w:p w:rsidR="00C67868" w:rsidRPr="00375479" w:rsidRDefault="00C67868" w:rsidP="00797022">
            <w:pPr>
              <w:rPr>
                <w:sz w:val="28"/>
              </w:rPr>
            </w:pPr>
          </w:p>
        </w:tc>
      </w:tr>
    </w:tbl>
    <w:p w:rsidR="00C67868" w:rsidRPr="00375479" w:rsidRDefault="00C67868" w:rsidP="00C67868">
      <w:pPr>
        <w:rPr>
          <w:sz w:val="28"/>
        </w:rPr>
      </w:pPr>
    </w:p>
    <w:p w:rsidR="00C67868" w:rsidRPr="00375479" w:rsidRDefault="00C67868" w:rsidP="00C67868">
      <w:pPr>
        <w:rPr>
          <w:sz w:val="28"/>
        </w:rPr>
      </w:pPr>
    </w:p>
    <w:p w:rsidR="00C67868" w:rsidRDefault="00C67868" w:rsidP="00C67868">
      <w:pPr>
        <w:rPr>
          <w:sz w:val="28"/>
        </w:rPr>
      </w:pPr>
    </w:p>
    <w:p w:rsidR="00C67868" w:rsidRDefault="00C67868" w:rsidP="00C67868">
      <w:pPr>
        <w:rPr>
          <w:sz w:val="28"/>
        </w:rPr>
      </w:pPr>
    </w:p>
    <w:p w:rsidR="00C67868" w:rsidRPr="00375479" w:rsidRDefault="00C67868" w:rsidP="00C67868">
      <w:pPr>
        <w:rPr>
          <w:sz w:val="28"/>
        </w:rPr>
      </w:pPr>
    </w:p>
    <w:p w:rsidR="00C67868" w:rsidRPr="00375479" w:rsidRDefault="00C67868" w:rsidP="00C67868">
      <w:pPr>
        <w:rPr>
          <w:sz w:val="28"/>
        </w:rPr>
      </w:pPr>
      <w:r>
        <w:rPr>
          <w:sz w:val="28"/>
        </w:rPr>
        <w:t>2</w:t>
      </w:r>
      <w:r w:rsidRPr="00375479">
        <w:rPr>
          <w:sz w:val="28"/>
        </w:rPr>
        <w:t>.  Fill in the</w:t>
      </w:r>
      <w:r>
        <w:rPr>
          <w:sz w:val="28"/>
        </w:rPr>
        <w:t xml:space="preserve"> blank</w:t>
      </w:r>
      <w:r w:rsidRPr="00375479">
        <w:rPr>
          <w:sz w:val="28"/>
        </w:rPr>
        <w:t xml:space="preserve"> to make the number sentence true.  </w:t>
      </w:r>
    </w:p>
    <w:p w:rsidR="00C67868" w:rsidRPr="00375479" w:rsidRDefault="00C67868" w:rsidP="00C67868">
      <w:pPr>
        <w:rPr>
          <w:sz w:val="28"/>
        </w:rPr>
      </w:pPr>
    </w:p>
    <w:p w:rsidR="00C67868" w:rsidRDefault="00C67868" w:rsidP="00C67868">
      <w:pPr>
        <w:rPr>
          <w:sz w:val="28"/>
        </w:rPr>
      </w:pPr>
      <w:r w:rsidRPr="00375479">
        <w:rPr>
          <w:sz w:val="28"/>
        </w:rPr>
        <w:t>10 = _____ + 7</w:t>
      </w:r>
    </w:p>
    <w:p w:rsidR="00C67868" w:rsidRPr="00375479" w:rsidRDefault="00C67868" w:rsidP="00C67868">
      <w:pPr>
        <w:rPr>
          <w:sz w:val="28"/>
        </w:rPr>
      </w:pPr>
    </w:p>
    <w:tbl>
      <w:tblPr>
        <w:tblStyle w:val="TableGrid"/>
        <w:tblW w:w="9116" w:type="dxa"/>
        <w:tblLook w:val="00A0" w:firstRow="1" w:lastRow="0" w:firstColumn="1" w:lastColumn="0" w:noHBand="0" w:noVBand="0"/>
      </w:tblPr>
      <w:tblGrid>
        <w:gridCol w:w="9116"/>
      </w:tblGrid>
      <w:tr w:rsidR="00C67868" w:rsidRPr="00375479" w:rsidTr="00797022">
        <w:trPr>
          <w:trHeight w:val="2159"/>
        </w:trPr>
        <w:tc>
          <w:tcPr>
            <w:tcW w:w="9116" w:type="dxa"/>
          </w:tcPr>
          <w:p w:rsidR="00C67868" w:rsidRDefault="00C67868" w:rsidP="00797022">
            <w:pPr>
              <w:pBdr>
                <w:bottom w:val="single" w:sz="12" w:space="1" w:color="auto"/>
              </w:pBdr>
              <w:rPr>
                <w:sz w:val="28"/>
              </w:rPr>
            </w:pPr>
            <w:r>
              <w:rPr>
                <w:sz w:val="28"/>
              </w:rPr>
              <w:t>How do you know the number sentence is now true?</w:t>
            </w:r>
          </w:p>
          <w:p w:rsidR="00C67868" w:rsidRDefault="00C67868" w:rsidP="00797022">
            <w:pPr>
              <w:rPr>
                <w:sz w:val="28"/>
              </w:rPr>
            </w:pPr>
          </w:p>
          <w:p w:rsidR="00C67868" w:rsidRDefault="00C67868" w:rsidP="00797022">
            <w:pPr>
              <w:rPr>
                <w:sz w:val="28"/>
              </w:rPr>
            </w:pPr>
            <w:r>
              <w:rPr>
                <w:sz w:val="28"/>
              </w:rPr>
              <w:t>I know it is true because</w:t>
            </w:r>
          </w:p>
          <w:p w:rsidR="00C67868" w:rsidRDefault="00C67868" w:rsidP="00797022">
            <w:pPr>
              <w:pBdr>
                <w:top w:val="single" w:sz="12" w:space="1" w:color="auto"/>
                <w:bottom w:val="single" w:sz="12" w:space="1" w:color="auto"/>
              </w:pBdr>
              <w:rPr>
                <w:sz w:val="28"/>
              </w:rPr>
            </w:pPr>
          </w:p>
          <w:p w:rsidR="00C67868" w:rsidRDefault="00C67868" w:rsidP="00797022">
            <w:pPr>
              <w:pBdr>
                <w:top w:val="single" w:sz="12" w:space="1" w:color="auto"/>
                <w:bottom w:val="single" w:sz="12" w:space="1" w:color="auto"/>
              </w:pBdr>
              <w:rPr>
                <w:sz w:val="28"/>
              </w:rPr>
            </w:pPr>
            <w:r>
              <w:rPr>
                <w:sz w:val="28"/>
              </w:rPr>
              <w:t xml:space="preserve">                                                                                                                                                 </w:t>
            </w:r>
          </w:p>
          <w:p w:rsidR="00C67868" w:rsidRDefault="00C67868" w:rsidP="00797022">
            <w:pPr>
              <w:pBdr>
                <w:bottom w:val="single" w:sz="12" w:space="1" w:color="auto"/>
                <w:between w:val="single" w:sz="12" w:space="1" w:color="auto"/>
              </w:pBdr>
              <w:rPr>
                <w:sz w:val="28"/>
              </w:rPr>
            </w:pPr>
            <w:r>
              <w:rPr>
                <w:sz w:val="28"/>
              </w:rPr>
              <w:t xml:space="preserve">  </w:t>
            </w:r>
          </w:p>
          <w:p w:rsidR="00C67868" w:rsidRDefault="00C67868" w:rsidP="00797022">
            <w:pPr>
              <w:pBdr>
                <w:bottom w:val="single" w:sz="12" w:space="1" w:color="auto"/>
                <w:between w:val="single" w:sz="12" w:space="1" w:color="auto"/>
              </w:pBdr>
              <w:rPr>
                <w:sz w:val="28"/>
              </w:rPr>
            </w:pPr>
          </w:p>
          <w:p w:rsidR="00C67868" w:rsidRPr="00375479" w:rsidRDefault="00C67868" w:rsidP="00797022">
            <w:pPr>
              <w:pBdr>
                <w:bottom w:val="single" w:sz="12" w:space="1" w:color="auto"/>
                <w:between w:val="single" w:sz="12" w:space="1" w:color="auto"/>
              </w:pBdr>
              <w:rPr>
                <w:sz w:val="28"/>
              </w:rPr>
            </w:pPr>
          </w:p>
        </w:tc>
      </w:tr>
    </w:tbl>
    <w:p w:rsidR="00C67868" w:rsidRDefault="00C67868" w:rsidP="00C67868">
      <w:pPr>
        <w:rPr>
          <w:sz w:val="28"/>
        </w:rPr>
      </w:pPr>
    </w:p>
    <w:p w:rsidR="00C67868" w:rsidRDefault="00C67868" w:rsidP="00C67868">
      <w:pPr>
        <w:rPr>
          <w:sz w:val="28"/>
        </w:rPr>
      </w:pPr>
    </w:p>
    <w:p w:rsidR="00C67868" w:rsidRDefault="00C67868" w:rsidP="00C67868">
      <w:pPr>
        <w:rPr>
          <w:sz w:val="28"/>
        </w:rPr>
      </w:pPr>
    </w:p>
    <w:p w:rsidR="00C67868" w:rsidRDefault="00C67868" w:rsidP="00C67868">
      <w:pPr>
        <w:rPr>
          <w:sz w:val="28"/>
        </w:rPr>
      </w:pPr>
    </w:p>
    <w:p w:rsidR="00C67868" w:rsidRDefault="00C67868" w:rsidP="00C67868">
      <w:pPr>
        <w:rPr>
          <w:sz w:val="28"/>
        </w:rPr>
      </w:pPr>
    </w:p>
    <w:p w:rsidR="00C67868" w:rsidRDefault="00C67868" w:rsidP="00C67868">
      <w:pPr>
        <w:rPr>
          <w:sz w:val="28"/>
        </w:rPr>
      </w:pPr>
    </w:p>
    <w:p w:rsidR="00C67868" w:rsidRDefault="00C67868" w:rsidP="00C67868">
      <w:pPr>
        <w:rPr>
          <w:sz w:val="28"/>
        </w:rPr>
      </w:pPr>
    </w:p>
    <w:p w:rsidR="00C67868" w:rsidRPr="00375479" w:rsidRDefault="00C67868" w:rsidP="00C67868">
      <w:pPr>
        <w:rPr>
          <w:sz w:val="28"/>
        </w:rPr>
      </w:pPr>
      <w:r>
        <w:rPr>
          <w:sz w:val="28"/>
        </w:rPr>
        <w:t>3</w:t>
      </w:r>
      <w:r w:rsidRPr="00375479">
        <w:rPr>
          <w:sz w:val="28"/>
        </w:rPr>
        <w:t xml:space="preserve">. </w:t>
      </w:r>
      <w:r>
        <w:rPr>
          <w:sz w:val="28"/>
        </w:rPr>
        <w:t>Fill in the blank</w:t>
      </w:r>
      <w:r w:rsidRPr="00375479">
        <w:rPr>
          <w:sz w:val="28"/>
        </w:rPr>
        <w:t xml:space="preserve"> to make the number sentence true. </w:t>
      </w:r>
    </w:p>
    <w:p w:rsidR="00C67868" w:rsidRPr="00375479" w:rsidRDefault="00C67868" w:rsidP="00C67868">
      <w:pPr>
        <w:rPr>
          <w:sz w:val="28"/>
        </w:rPr>
      </w:pPr>
    </w:p>
    <w:p w:rsidR="00C67868" w:rsidRDefault="00C67868" w:rsidP="00C67868">
      <w:pPr>
        <w:rPr>
          <w:sz w:val="28"/>
        </w:rPr>
      </w:pPr>
      <w:r>
        <w:rPr>
          <w:sz w:val="28"/>
        </w:rPr>
        <w:t>3</w:t>
      </w:r>
      <w:r w:rsidRPr="00375479">
        <w:rPr>
          <w:sz w:val="28"/>
        </w:rPr>
        <w:t xml:space="preserve"> + </w:t>
      </w:r>
      <w:r>
        <w:rPr>
          <w:sz w:val="28"/>
        </w:rPr>
        <w:t>8</w:t>
      </w:r>
      <w:r w:rsidRPr="00375479">
        <w:rPr>
          <w:sz w:val="28"/>
        </w:rPr>
        <w:t xml:space="preserve"> = _____ + </w:t>
      </w:r>
      <w:r>
        <w:rPr>
          <w:sz w:val="28"/>
        </w:rPr>
        <w:t>3</w:t>
      </w:r>
    </w:p>
    <w:p w:rsidR="00C67868" w:rsidRPr="00375479" w:rsidRDefault="00C67868" w:rsidP="00C67868">
      <w:pPr>
        <w:rPr>
          <w:sz w:val="28"/>
        </w:rPr>
      </w:pPr>
    </w:p>
    <w:tbl>
      <w:tblPr>
        <w:tblStyle w:val="TableGrid"/>
        <w:tblW w:w="9108" w:type="dxa"/>
        <w:tblLook w:val="00A0" w:firstRow="1" w:lastRow="0" w:firstColumn="1" w:lastColumn="0" w:noHBand="0" w:noVBand="0"/>
      </w:tblPr>
      <w:tblGrid>
        <w:gridCol w:w="9108"/>
      </w:tblGrid>
      <w:tr w:rsidR="00C67868" w:rsidRPr="00375479" w:rsidTr="00797022">
        <w:trPr>
          <w:trHeight w:val="2249"/>
        </w:trPr>
        <w:tc>
          <w:tcPr>
            <w:tcW w:w="9108" w:type="dxa"/>
          </w:tcPr>
          <w:p w:rsidR="00C67868" w:rsidRDefault="00C67868" w:rsidP="00797022">
            <w:pPr>
              <w:pBdr>
                <w:bottom w:val="single" w:sz="12" w:space="1" w:color="auto"/>
              </w:pBdr>
              <w:rPr>
                <w:sz w:val="28"/>
              </w:rPr>
            </w:pPr>
            <w:r>
              <w:rPr>
                <w:sz w:val="28"/>
              </w:rPr>
              <w:t>How do you know the number sentence is now true?</w:t>
            </w:r>
          </w:p>
          <w:p w:rsidR="00C67868" w:rsidRDefault="00C67868" w:rsidP="00797022">
            <w:pPr>
              <w:rPr>
                <w:sz w:val="28"/>
              </w:rPr>
            </w:pPr>
          </w:p>
          <w:p w:rsidR="00C67868" w:rsidRDefault="00C67868" w:rsidP="00797022">
            <w:pPr>
              <w:rPr>
                <w:sz w:val="28"/>
              </w:rPr>
            </w:pPr>
            <w:r>
              <w:rPr>
                <w:sz w:val="28"/>
              </w:rPr>
              <w:t>I know it is true because</w:t>
            </w:r>
          </w:p>
          <w:p w:rsidR="00C67868" w:rsidRDefault="00C67868" w:rsidP="00797022">
            <w:pPr>
              <w:pBdr>
                <w:top w:val="single" w:sz="12" w:space="1" w:color="auto"/>
                <w:bottom w:val="single" w:sz="12" w:space="1" w:color="auto"/>
              </w:pBdr>
              <w:rPr>
                <w:sz w:val="28"/>
              </w:rPr>
            </w:pPr>
          </w:p>
          <w:p w:rsidR="00C67868" w:rsidRPr="00375479" w:rsidRDefault="00C67868" w:rsidP="00797022">
            <w:pPr>
              <w:pBdr>
                <w:bottom w:val="single" w:sz="12" w:space="1" w:color="auto"/>
                <w:between w:val="single" w:sz="12" w:space="1" w:color="auto"/>
              </w:pBdr>
              <w:rPr>
                <w:sz w:val="28"/>
              </w:rPr>
            </w:pPr>
          </w:p>
        </w:tc>
      </w:tr>
    </w:tbl>
    <w:p w:rsidR="00C67868" w:rsidRDefault="00C67868" w:rsidP="00C67868">
      <w:pPr>
        <w:rPr>
          <w:sz w:val="28"/>
        </w:rPr>
      </w:pPr>
    </w:p>
    <w:p w:rsidR="00C67868" w:rsidRDefault="00C67868" w:rsidP="00C67868">
      <w:pPr>
        <w:rPr>
          <w:sz w:val="28"/>
        </w:rPr>
      </w:pPr>
    </w:p>
    <w:p w:rsidR="00C67868" w:rsidRDefault="00C67868" w:rsidP="00C67868">
      <w:pPr>
        <w:rPr>
          <w:sz w:val="28"/>
        </w:rPr>
      </w:pPr>
    </w:p>
    <w:p w:rsidR="00C67868" w:rsidRDefault="00C67868" w:rsidP="00C67868">
      <w:pPr>
        <w:rPr>
          <w:sz w:val="28"/>
        </w:rPr>
      </w:pPr>
    </w:p>
    <w:p w:rsidR="00C67868" w:rsidRDefault="00C67868" w:rsidP="00C67868">
      <w:pPr>
        <w:rPr>
          <w:sz w:val="28"/>
        </w:rPr>
      </w:pPr>
    </w:p>
    <w:p w:rsidR="00C67868" w:rsidRDefault="00C67868" w:rsidP="00C67868">
      <w:pPr>
        <w:rPr>
          <w:sz w:val="28"/>
        </w:rPr>
      </w:pPr>
      <w:r>
        <w:rPr>
          <w:sz w:val="28"/>
        </w:rPr>
        <w:t>4</w:t>
      </w:r>
      <w:r w:rsidRPr="00375479">
        <w:rPr>
          <w:sz w:val="28"/>
        </w:rPr>
        <w:t>.  Fill i</w:t>
      </w:r>
      <w:r>
        <w:rPr>
          <w:sz w:val="28"/>
        </w:rPr>
        <w:t xml:space="preserve">n the blank </w:t>
      </w:r>
      <w:r w:rsidRPr="00375479">
        <w:rPr>
          <w:sz w:val="28"/>
        </w:rPr>
        <w:t xml:space="preserve">to make the number sentence true.  </w:t>
      </w:r>
    </w:p>
    <w:p w:rsidR="00C67868" w:rsidRDefault="00C67868" w:rsidP="00C67868">
      <w:pPr>
        <w:rPr>
          <w:sz w:val="28"/>
        </w:rPr>
      </w:pPr>
    </w:p>
    <w:p w:rsidR="00C67868" w:rsidRDefault="00C67868" w:rsidP="00C67868">
      <w:pPr>
        <w:rPr>
          <w:sz w:val="28"/>
        </w:rPr>
      </w:pPr>
      <w:r>
        <w:rPr>
          <w:sz w:val="28"/>
        </w:rPr>
        <w:t xml:space="preserve">3+ _____ </w:t>
      </w:r>
      <w:proofErr w:type="gramStart"/>
      <w:r>
        <w:rPr>
          <w:sz w:val="28"/>
        </w:rPr>
        <w:t>=  5</w:t>
      </w:r>
      <w:proofErr w:type="gramEnd"/>
      <w:r>
        <w:rPr>
          <w:sz w:val="28"/>
        </w:rPr>
        <w:t xml:space="preserve"> + 4</w:t>
      </w:r>
    </w:p>
    <w:p w:rsidR="00C67868" w:rsidRPr="00375479" w:rsidRDefault="00C67868" w:rsidP="00C67868">
      <w:pPr>
        <w:rPr>
          <w:sz w:val="28"/>
        </w:rPr>
      </w:pPr>
    </w:p>
    <w:tbl>
      <w:tblPr>
        <w:tblStyle w:val="TableGrid"/>
        <w:tblW w:w="9108" w:type="dxa"/>
        <w:tblLook w:val="00A0" w:firstRow="1" w:lastRow="0" w:firstColumn="1" w:lastColumn="0" w:noHBand="0" w:noVBand="0"/>
      </w:tblPr>
      <w:tblGrid>
        <w:gridCol w:w="9108"/>
      </w:tblGrid>
      <w:tr w:rsidR="00C67868" w:rsidRPr="00375479" w:rsidTr="00797022">
        <w:trPr>
          <w:trHeight w:val="2429"/>
        </w:trPr>
        <w:tc>
          <w:tcPr>
            <w:tcW w:w="9108" w:type="dxa"/>
          </w:tcPr>
          <w:p w:rsidR="00C67868" w:rsidRDefault="00C67868" w:rsidP="00797022">
            <w:pPr>
              <w:pBdr>
                <w:bottom w:val="single" w:sz="12" w:space="1" w:color="auto"/>
              </w:pBdr>
              <w:rPr>
                <w:sz w:val="28"/>
              </w:rPr>
            </w:pPr>
            <w:r>
              <w:rPr>
                <w:sz w:val="28"/>
              </w:rPr>
              <w:t xml:space="preserve">How do you know the number sentence is now true? </w:t>
            </w:r>
          </w:p>
          <w:p w:rsidR="00C67868" w:rsidRDefault="00C67868" w:rsidP="00797022">
            <w:pPr>
              <w:rPr>
                <w:sz w:val="28"/>
              </w:rPr>
            </w:pPr>
            <w:r>
              <w:rPr>
                <w:sz w:val="28"/>
              </w:rPr>
              <w:t>I know it is true because</w:t>
            </w:r>
          </w:p>
          <w:p w:rsidR="00C67868" w:rsidRDefault="00C67868" w:rsidP="00797022">
            <w:pPr>
              <w:pBdr>
                <w:top w:val="single" w:sz="12" w:space="1" w:color="auto"/>
                <w:bottom w:val="single" w:sz="12" w:space="1" w:color="auto"/>
              </w:pBdr>
              <w:rPr>
                <w:sz w:val="28"/>
              </w:rPr>
            </w:pPr>
          </w:p>
          <w:p w:rsidR="00C67868" w:rsidRDefault="00C67868" w:rsidP="00797022">
            <w:pPr>
              <w:pBdr>
                <w:bottom w:val="single" w:sz="12" w:space="1" w:color="auto"/>
                <w:between w:val="single" w:sz="12" w:space="1" w:color="auto"/>
              </w:pBdr>
              <w:rPr>
                <w:sz w:val="28"/>
              </w:rPr>
            </w:pPr>
          </w:p>
          <w:p w:rsidR="00C67868" w:rsidRDefault="00C67868" w:rsidP="00797022">
            <w:pPr>
              <w:pBdr>
                <w:bottom w:val="single" w:sz="12" w:space="1" w:color="auto"/>
                <w:between w:val="single" w:sz="12" w:space="1" w:color="auto"/>
              </w:pBdr>
              <w:rPr>
                <w:sz w:val="28"/>
              </w:rPr>
            </w:pPr>
          </w:p>
          <w:p w:rsidR="00C67868" w:rsidRPr="00375479" w:rsidRDefault="00C67868" w:rsidP="00797022">
            <w:pPr>
              <w:rPr>
                <w:sz w:val="28"/>
              </w:rPr>
            </w:pPr>
          </w:p>
        </w:tc>
      </w:tr>
    </w:tbl>
    <w:p w:rsidR="00C67868" w:rsidRPr="00375479" w:rsidRDefault="00C67868" w:rsidP="00C67868">
      <w:pPr>
        <w:rPr>
          <w:sz w:val="28"/>
        </w:rPr>
      </w:pPr>
    </w:p>
    <w:p w:rsidR="00C67868" w:rsidRDefault="00C67868" w:rsidP="00C67868"/>
    <w:p w:rsidR="0078748A" w:rsidRDefault="0078748A" w:rsidP="0078748A">
      <w:pPr>
        <w:pStyle w:val="BodyText3"/>
        <w:ind w:left="720"/>
        <w:rPr>
          <w:color w:val="auto"/>
        </w:rPr>
      </w:pPr>
      <w:bookmarkStart w:id="0" w:name="_GoBack"/>
      <w:bookmarkEnd w:id="0"/>
    </w:p>
    <w:p w:rsidR="0078748A" w:rsidRPr="002320D2" w:rsidRDefault="0078748A" w:rsidP="0078748A">
      <w:pPr>
        <w:pStyle w:val="BodyText3"/>
        <w:rPr>
          <w:color w:val="auto"/>
        </w:rPr>
      </w:pPr>
    </w:p>
    <w:p w:rsidR="00CC0F18" w:rsidRDefault="00CC0F18"/>
    <w:sectPr w:rsidR="00CC0F18" w:rsidSect="00C67868">
      <w:pgSz w:w="12240" w:h="15840" w:code="1"/>
      <w:pgMar w:top="1152" w:right="1152" w:bottom="1152" w:left="1152" w:header="720" w:footer="85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4D0"/>
    <w:multiLevelType w:val="hybridMultilevel"/>
    <w:tmpl w:val="1986772A"/>
    <w:lvl w:ilvl="0" w:tplc="0122EF8C">
      <w:start w:val="1"/>
      <w:numFmt w:val="decimal"/>
      <w:lvlText w:val="%1."/>
      <w:lvlJc w:val="left"/>
      <w:pPr>
        <w:tabs>
          <w:tab w:val="num" w:pos="1080"/>
        </w:tabs>
        <w:ind w:left="1080" w:hanging="720"/>
      </w:pPr>
      <w:rPr>
        <w:rFonts w:hint="default"/>
      </w:rPr>
    </w:lvl>
    <w:lvl w:ilvl="1" w:tplc="72161AEA">
      <w:start w:val="1"/>
      <w:numFmt w:val="bullet"/>
      <w:lvlText w:val=""/>
      <w:lvlJc w:val="left"/>
      <w:pPr>
        <w:tabs>
          <w:tab w:val="num" w:pos="1440"/>
        </w:tabs>
        <w:ind w:left="1440" w:hanging="360"/>
      </w:pPr>
      <w:rPr>
        <w:rFonts w:ascii="Symbol" w:hAnsi="Symbol" w:hint="default"/>
        <w:sz w:val="16"/>
      </w:rPr>
    </w:lvl>
    <w:lvl w:ilvl="2" w:tplc="FA4A6C34" w:tentative="1">
      <w:start w:val="1"/>
      <w:numFmt w:val="lowerRoman"/>
      <w:lvlText w:val="%3."/>
      <w:lvlJc w:val="right"/>
      <w:pPr>
        <w:tabs>
          <w:tab w:val="num" w:pos="2160"/>
        </w:tabs>
        <w:ind w:left="2160" w:hanging="180"/>
      </w:pPr>
    </w:lvl>
    <w:lvl w:ilvl="3" w:tplc="9E8E3E44" w:tentative="1">
      <w:start w:val="1"/>
      <w:numFmt w:val="decimal"/>
      <w:lvlText w:val="%4."/>
      <w:lvlJc w:val="left"/>
      <w:pPr>
        <w:tabs>
          <w:tab w:val="num" w:pos="2880"/>
        </w:tabs>
        <w:ind w:left="2880" w:hanging="360"/>
      </w:pPr>
    </w:lvl>
    <w:lvl w:ilvl="4" w:tplc="07547A40" w:tentative="1">
      <w:start w:val="1"/>
      <w:numFmt w:val="lowerLetter"/>
      <w:lvlText w:val="%5."/>
      <w:lvlJc w:val="left"/>
      <w:pPr>
        <w:tabs>
          <w:tab w:val="num" w:pos="3600"/>
        </w:tabs>
        <w:ind w:left="3600" w:hanging="360"/>
      </w:pPr>
    </w:lvl>
    <w:lvl w:ilvl="5" w:tplc="5EFEC9E2" w:tentative="1">
      <w:start w:val="1"/>
      <w:numFmt w:val="lowerRoman"/>
      <w:lvlText w:val="%6."/>
      <w:lvlJc w:val="right"/>
      <w:pPr>
        <w:tabs>
          <w:tab w:val="num" w:pos="4320"/>
        </w:tabs>
        <w:ind w:left="4320" w:hanging="180"/>
      </w:pPr>
    </w:lvl>
    <w:lvl w:ilvl="6" w:tplc="69DEC4FA" w:tentative="1">
      <w:start w:val="1"/>
      <w:numFmt w:val="decimal"/>
      <w:lvlText w:val="%7."/>
      <w:lvlJc w:val="left"/>
      <w:pPr>
        <w:tabs>
          <w:tab w:val="num" w:pos="5040"/>
        </w:tabs>
        <w:ind w:left="5040" w:hanging="360"/>
      </w:pPr>
    </w:lvl>
    <w:lvl w:ilvl="7" w:tplc="37205752" w:tentative="1">
      <w:start w:val="1"/>
      <w:numFmt w:val="lowerLetter"/>
      <w:lvlText w:val="%8."/>
      <w:lvlJc w:val="left"/>
      <w:pPr>
        <w:tabs>
          <w:tab w:val="num" w:pos="5760"/>
        </w:tabs>
        <w:ind w:left="5760" w:hanging="360"/>
      </w:pPr>
    </w:lvl>
    <w:lvl w:ilvl="8" w:tplc="6332F5A4" w:tentative="1">
      <w:start w:val="1"/>
      <w:numFmt w:val="lowerRoman"/>
      <w:lvlText w:val="%9."/>
      <w:lvlJc w:val="right"/>
      <w:pPr>
        <w:tabs>
          <w:tab w:val="num" w:pos="6480"/>
        </w:tabs>
        <w:ind w:left="6480" w:hanging="180"/>
      </w:pPr>
    </w:lvl>
  </w:abstractNum>
  <w:abstractNum w:abstractNumId="1">
    <w:nsid w:val="0CCE754A"/>
    <w:multiLevelType w:val="hybridMultilevel"/>
    <w:tmpl w:val="1986772A"/>
    <w:lvl w:ilvl="0" w:tplc="FFFFFFFF">
      <w:start w:val="1"/>
      <w:numFmt w:val="decimal"/>
      <w:lvlText w:val="%1."/>
      <w:lvlJc w:val="left"/>
      <w:pPr>
        <w:tabs>
          <w:tab w:val="num" w:pos="1080"/>
        </w:tabs>
        <w:ind w:left="1080" w:hanging="720"/>
      </w:pPr>
      <w:rPr>
        <w:rFonts w:hint="default"/>
      </w:rPr>
    </w:lvl>
    <w:lvl w:ilvl="1" w:tplc="FFFFFFFF">
      <w:start w:val="1"/>
      <w:numFmt w:val="bullet"/>
      <w:lvlText w:val=""/>
      <w:lvlJc w:val="left"/>
      <w:pPr>
        <w:tabs>
          <w:tab w:val="num" w:pos="1440"/>
        </w:tabs>
        <w:ind w:left="1440" w:hanging="360"/>
      </w:pPr>
      <w:rPr>
        <w:rFonts w:ascii="Symbol" w:hAnsi="Symbol" w:hint="default"/>
        <w:sz w:val="16"/>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72D"/>
    <w:rsid w:val="002E1536"/>
    <w:rsid w:val="005D272D"/>
    <w:rsid w:val="0078748A"/>
    <w:rsid w:val="00B120C5"/>
    <w:rsid w:val="00C67868"/>
    <w:rsid w:val="00CC0F18"/>
    <w:rsid w:val="00CC5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48A"/>
    <w:pPr>
      <w:spacing w:after="0" w:line="240" w:lineRule="auto"/>
    </w:pPr>
    <w:rPr>
      <w:rFonts w:ascii="Times New Roman" w:eastAsia="Times New Roman" w:hAnsi="Times New Roman" w:cs="Times New Roman"/>
      <w:sz w:val="20"/>
      <w:szCs w:val="20"/>
    </w:rPr>
  </w:style>
  <w:style w:type="paragraph" w:styleId="Heading7">
    <w:name w:val="heading 7"/>
    <w:basedOn w:val="Normal"/>
    <w:next w:val="Normal"/>
    <w:link w:val="Heading7Char"/>
    <w:qFormat/>
    <w:rsid w:val="0078748A"/>
    <w:pPr>
      <w:keepNext/>
      <w:jc w:val="center"/>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78748A"/>
    <w:rPr>
      <w:rFonts w:ascii="Times New Roman" w:eastAsia="Times New Roman" w:hAnsi="Times New Roman" w:cs="Times New Roman"/>
      <w:b/>
      <w:szCs w:val="20"/>
    </w:rPr>
  </w:style>
  <w:style w:type="paragraph" w:styleId="BodyText2">
    <w:name w:val="Body Text 2"/>
    <w:basedOn w:val="Normal"/>
    <w:link w:val="BodyText2Char"/>
    <w:rsid w:val="0078748A"/>
    <w:rPr>
      <w:sz w:val="22"/>
    </w:rPr>
  </w:style>
  <w:style w:type="character" w:customStyle="1" w:styleId="BodyText2Char">
    <w:name w:val="Body Text 2 Char"/>
    <w:basedOn w:val="DefaultParagraphFont"/>
    <w:link w:val="BodyText2"/>
    <w:rsid w:val="0078748A"/>
    <w:rPr>
      <w:rFonts w:ascii="Times New Roman" w:eastAsia="Times New Roman" w:hAnsi="Times New Roman" w:cs="Times New Roman"/>
      <w:szCs w:val="20"/>
    </w:rPr>
  </w:style>
  <w:style w:type="paragraph" w:styleId="BodyText3">
    <w:name w:val="Body Text 3"/>
    <w:basedOn w:val="Normal"/>
    <w:link w:val="BodyText3Char"/>
    <w:rsid w:val="0078748A"/>
    <w:rPr>
      <w:color w:val="0000FF"/>
      <w:sz w:val="22"/>
    </w:rPr>
  </w:style>
  <w:style w:type="character" w:customStyle="1" w:styleId="BodyText3Char">
    <w:name w:val="Body Text 3 Char"/>
    <w:basedOn w:val="DefaultParagraphFont"/>
    <w:link w:val="BodyText3"/>
    <w:rsid w:val="0078748A"/>
    <w:rPr>
      <w:rFonts w:ascii="Times New Roman" w:eastAsia="Times New Roman" w:hAnsi="Times New Roman" w:cs="Times New Roman"/>
      <w:color w:val="0000FF"/>
      <w:szCs w:val="20"/>
    </w:rPr>
  </w:style>
  <w:style w:type="table" w:styleId="TableGrid">
    <w:name w:val="Table Grid"/>
    <w:basedOn w:val="TableNormal"/>
    <w:uiPriority w:val="59"/>
    <w:rsid w:val="00C6786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48A"/>
    <w:pPr>
      <w:spacing w:after="0" w:line="240" w:lineRule="auto"/>
    </w:pPr>
    <w:rPr>
      <w:rFonts w:ascii="Times New Roman" w:eastAsia="Times New Roman" w:hAnsi="Times New Roman" w:cs="Times New Roman"/>
      <w:sz w:val="20"/>
      <w:szCs w:val="20"/>
    </w:rPr>
  </w:style>
  <w:style w:type="paragraph" w:styleId="Heading7">
    <w:name w:val="heading 7"/>
    <w:basedOn w:val="Normal"/>
    <w:next w:val="Normal"/>
    <w:link w:val="Heading7Char"/>
    <w:qFormat/>
    <w:rsid w:val="0078748A"/>
    <w:pPr>
      <w:keepNext/>
      <w:jc w:val="center"/>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78748A"/>
    <w:rPr>
      <w:rFonts w:ascii="Times New Roman" w:eastAsia="Times New Roman" w:hAnsi="Times New Roman" w:cs="Times New Roman"/>
      <w:b/>
      <w:szCs w:val="20"/>
    </w:rPr>
  </w:style>
  <w:style w:type="paragraph" w:styleId="BodyText2">
    <w:name w:val="Body Text 2"/>
    <w:basedOn w:val="Normal"/>
    <w:link w:val="BodyText2Char"/>
    <w:rsid w:val="0078748A"/>
    <w:rPr>
      <w:sz w:val="22"/>
    </w:rPr>
  </w:style>
  <w:style w:type="character" w:customStyle="1" w:styleId="BodyText2Char">
    <w:name w:val="Body Text 2 Char"/>
    <w:basedOn w:val="DefaultParagraphFont"/>
    <w:link w:val="BodyText2"/>
    <w:rsid w:val="0078748A"/>
    <w:rPr>
      <w:rFonts w:ascii="Times New Roman" w:eastAsia="Times New Roman" w:hAnsi="Times New Roman" w:cs="Times New Roman"/>
      <w:szCs w:val="20"/>
    </w:rPr>
  </w:style>
  <w:style w:type="paragraph" w:styleId="BodyText3">
    <w:name w:val="Body Text 3"/>
    <w:basedOn w:val="Normal"/>
    <w:link w:val="BodyText3Char"/>
    <w:rsid w:val="0078748A"/>
    <w:rPr>
      <w:color w:val="0000FF"/>
      <w:sz w:val="22"/>
    </w:rPr>
  </w:style>
  <w:style w:type="character" w:customStyle="1" w:styleId="BodyText3Char">
    <w:name w:val="Body Text 3 Char"/>
    <w:basedOn w:val="DefaultParagraphFont"/>
    <w:link w:val="BodyText3"/>
    <w:rsid w:val="0078748A"/>
    <w:rPr>
      <w:rFonts w:ascii="Times New Roman" w:eastAsia="Times New Roman" w:hAnsi="Times New Roman" w:cs="Times New Roman"/>
      <w:color w:val="0000FF"/>
      <w:szCs w:val="20"/>
    </w:rPr>
  </w:style>
  <w:style w:type="table" w:styleId="TableGrid">
    <w:name w:val="Table Grid"/>
    <w:basedOn w:val="TableNormal"/>
    <w:uiPriority w:val="59"/>
    <w:rsid w:val="00C6786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1699</Words>
  <Characters>9686</Characters>
  <Application>Microsoft Office Word</Application>
  <DocSecurity>0</DocSecurity>
  <Lines>80</Lines>
  <Paragraphs>22</Paragraphs>
  <ScaleCrop>false</ScaleCrop>
  <Company>Pajaro Valley Unifed School District</Company>
  <LinksUpToDate>false</LinksUpToDate>
  <CharactersWithSpaces>11363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Vargas, Vivian</dc:creator>
  <cp:keywords/>
  <dc:description/>
  <cp:lastModifiedBy>Vargas, Vivian</cp:lastModifiedBy>
  <cp:revision>6</cp:revision>
  <dcterms:created xsi:type="dcterms:W3CDTF">2012-03-22T21:35:00Z</dcterms:created>
  <dcterms:modified xsi:type="dcterms:W3CDTF">2013-06-07T17:09:00Z</dcterms:modified>
</cp:coreProperties>
</file>